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BB69504" w14:textId="77777777" w:rsidR="00147AB9" w:rsidRPr="000F2A6E" w:rsidRDefault="003A351B" w:rsidP="00147AB9">
      <w:bookmarkStart w:id="0" w:name="_Hlk53652927"/>
      <w:bookmarkEnd w:id="0"/>
      <w:r>
        <w:rPr>
          <w:noProof/>
        </w:rPr>
        <w:drawing>
          <wp:inline distT="0" distB="0" distL="0" distR="0" wp14:anchorId="51FABD61" wp14:editId="1B400064">
            <wp:extent cx="3352800" cy="1152498"/>
            <wp:effectExtent l="0" t="0" r="0" b="0"/>
            <wp:docPr id="29" name="Picture 29" descr="Logo of NSW Department of Planning, Industry and Environment"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amp;E 2 col RGB"/>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3297" r="-1"/>
                    <a:stretch/>
                  </pic:blipFill>
                  <pic:spPr bwMode="auto">
                    <a:xfrm>
                      <a:off x="0" y="0"/>
                      <a:ext cx="3366834" cy="1157322"/>
                    </a:xfrm>
                    <a:prstGeom prst="rect">
                      <a:avLst/>
                    </a:prstGeom>
                    <a:noFill/>
                    <a:ln>
                      <a:noFill/>
                    </a:ln>
                    <a:extLst>
                      <a:ext uri="{53640926-AAD7-44D8-BBD7-CCE9431645EC}">
                        <a14:shadowObscured xmlns:a14="http://schemas.microsoft.com/office/drawing/2010/main"/>
                      </a:ext>
                    </a:extLst>
                  </pic:spPr>
                </pic:pic>
              </a:graphicData>
            </a:graphic>
          </wp:inline>
        </w:drawing>
      </w:r>
      <w:r w:rsidR="00DB183E" w:rsidRPr="000F2A6E">
        <w:rPr>
          <w:noProof/>
          <w:lang w:eastAsia="en-AU"/>
        </w:rPr>
        <w:drawing>
          <wp:anchor distT="0" distB="0" distL="114300" distR="114300" simplePos="0" relativeHeight="251659264" behindDoc="1" locked="1" layoutInCell="1" allowOverlap="1" wp14:anchorId="015BC11E" wp14:editId="380C45A2">
            <wp:simplePos x="0" y="0"/>
            <wp:positionH relativeFrom="column">
              <wp:posOffset>3175</wp:posOffset>
            </wp:positionH>
            <wp:positionV relativeFrom="page">
              <wp:posOffset>5001895</wp:posOffset>
            </wp:positionV>
            <wp:extent cx="6195060" cy="4996180"/>
            <wp:effectExtent l="0" t="0" r="0" b="0"/>
            <wp:wrapNone/>
            <wp:docPr id="2" name="Picture 2" descr="Light blue waratah motif on a dark blue background" title="Decorative 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rwinr\Desktop\Edit tray\front page bottom.jpg"/>
                    <pic:cNvPicPr>
                      <a:picLocks noChangeAspect="1" noChangeArrowheads="1"/>
                    </pic:cNvPicPr>
                  </pic:nvPicPr>
                  <pic:blipFill rotWithShape="1">
                    <a:blip r:embed="rId13">
                      <a:extLst>
                        <a:ext uri="{28A0092B-C50C-407E-A947-70E740481C1C}">
                          <a14:useLocalDpi xmlns:a14="http://schemas.microsoft.com/office/drawing/2010/main" val="0"/>
                        </a:ext>
                      </a:extLst>
                    </a:blip>
                    <a:srcRect t="25148"/>
                    <a:stretch/>
                  </pic:blipFill>
                  <pic:spPr bwMode="auto">
                    <a:xfrm>
                      <a:off x="0" y="0"/>
                      <a:ext cx="6195060" cy="4996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dt>
      <w:sdtPr>
        <w:rPr>
          <w:caps w:val="0"/>
          <w:color w:val="002664"/>
          <w:sz w:val="48"/>
          <w:szCs w:val="60"/>
        </w:rPr>
        <w:id w:val="1439557182"/>
        <w:docPartObj>
          <w:docPartGallery w:val="Cover Pages"/>
          <w:docPartUnique/>
        </w:docPartObj>
      </w:sdtPr>
      <w:sdtEndPr>
        <w:rPr>
          <w:sz w:val="44"/>
          <w:szCs w:val="36"/>
        </w:rPr>
      </w:sdtEndPr>
      <w:sdtContent>
        <w:sdt>
          <w:sdtPr>
            <w:alias w:val="Series or program name"/>
            <w:tag w:val="Series or program name"/>
            <w:id w:val="1802963008"/>
            <w:lock w:val="sdtLocked"/>
            <w:placeholder>
              <w:docPart w:val="7473320AD85046908BAB9E9CA0950C50"/>
            </w:placeholder>
            <w:showingPlcHdr/>
            <w:dataBinding w:prefixMappings="xmlns:ns0='http://purl.org/dc/elements/1.1/' xmlns:ns1='http://schemas.openxmlformats.org/package/2006/metadata/core-properties' " w:xpath="/ns1:coreProperties[1]/ns0:subject[1]" w:storeItemID="{6C3C8BC8-F283-45AE-878A-BAB7291924A1}"/>
            <w:text/>
          </w:sdtPr>
          <w:sdtEndPr/>
          <w:sdtContent>
            <w:p w14:paraId="467F6B4E" w14:textId="77777777" w:rsidR="00DE09EC" w:rsidRPr="00050DDF" w:rsidRDefault="00506B9E" w:rsidP="00DA2ED9">
              <w:pPr>
                <w:pStyle w:val="Seriestitle"/>
                <w:spacing w:before="120"/>
              </w:pPr>
              <w:r w:rsidRPr="003A351B">
                <w:rPr>
                  <w:rStyle w:val="PlaceholderText"/>
                  <w:color w:val="FFFFFF" w:themeColor="background1"/>
                </w:rPr>
                <w:t>series/program name (insert space if not needed)</w:t>
              </w:r>
            </w:p>
          </w:sdtContent>
        </w:sdt>
        <w:p w14:paraId="214479A9" w14:textId="1AD599A6" w:rsidR="00DE09EC" w:rsidRPr="00203F1A" w:rsidRDefault="000A0B99" w:rsidP="00203F1A">
          <w:pPr>
            <w:pStyle w:val="Title"/>
          </w:pPr>
          <w:sdt>
            <w:sdtPr>
              <w:alias w:val="Document main title"/>
              <w:tag w:val="Document main title"/>
              <w:id w:val="1162355731"/>
              <w:lock w:val="sdtLocked"/>
              <w:placeholder>
                <w:docPart w:val="395DEFFF3F294830A9EAAFACB1EFFA31"/>
              </w:placeholder>
              <w:dataBinding w:xpath="/root[1]/DocTitle[1]" w:storeItemID="{180FEE2B-92DD-4DDF-8CD2-B2B446081537}"/>
              <w:text/>
            </w:sdtPr>
            <w:sdtEndPr/>
            <w:sdtContent>
              <w:r w:rsidR="006531F6">
                <w:t>5-9 Gordon Avenue</w:t>
              </w:r>
              <w:r w:rsidR="000A4188">
                <w:t xml:space="preserve">, Chatswood </w:t>
              </w:r>
              <w:r w:rsidR="00F7665A">
                <w:t xml:space="preserve">– </w:t>
              </w:r>
              <w:r w:rsidR="000A4188">
                <w:t xml:space="preserve">Gateway Determination Report </w:t>
              </w:r>
            </w:sdtContent>
          </w:sdt>
        </w:p>
      </w:sdtContent>
    </w:sdt>
    <w:sdt>
      <w:sdtPr>
        <w:alias w:val="Subtitle"/>
        <w:tag w:val="Subtitle"/>
        <w:id w:val="1518730596"/>
        <w:lock w:val="sdtLocked"/>
        <w:placeholder>
          <w:docPart w:val="91E3C87664514C82A590FD513A7FF0FC"/>
        </w:placeholder>
        <w:dataBinding w:prefixMappings="xmlns:ns0='http://purl.org/dc/elements/1.1/' xmlns:ns1='http://schemas.openxmlformats.org/package/2006/metadata/core-properties' " w:xpath="/ns1:coreProperties[1]/ns1:contentStatus[1]" w:storeItemID="{6C3C8BC8-F283-45AE-878A-BAB7291924A1}"/>
        <w:text/>
      </w:sdtPr>
      <w:sdtEndPr/>
      <w:sdtContent>
        <w:p w14:paraId="5AFC1891" w14:textId="63B3F647" w:rsidR="002D02C0" w:rsidRPr="00203F1A" w:rsidRDefault="001B526D" w:rsidP="00203F1A">
          <w:pPr>
            <w:pStyle w:val="Subtitle"/>
          </w:pPr>
          <w:r>
            <w:t>Greater Sydney, Place and Infrastructure</w:t>
          </w:r>
        </w:p>
      </w:sdtContent>
    </w:sdt>
    <w:p w14:paraId="14475A28" w14:textId="083BDDFC" w:rsidR="00DB183E" w:rsidRPr="00050DDF" w:rsidRDefault="00700BA4" w:rsidP="00050DDF">
      <w:pPr>
        <w:pStyle w:val="Dateheader"/>
      </w:pPr>
      <w:r>
        <w:t>November</w:t>
      </w:r>
      <w:r w:rsidR="00050DDF" w:rsidRPr="00050DDF">
        <w:t xml:space="preserve"> </w:t>
      </w:r>
      <w:r w:rsidR="00307EB8">
        <w:t>2020</w:t>
      </w:r>
    </w:p>
    <w:p w14:paraId="105A5E17" w14:textId="77777777" w:rsidR="00050DDF" w:rsidRPr="000F2A6E" w:rsidRDefault="00050DDF" w:rsidP="002D02C0"/>
    <w:p w14:paraId="75D85C9D" w14:textId="77777777" w:rsidR="002D02C0" w:rsidRPr="000F2A6E" w:rsidRDefault="002D02C0" w:rsidP="002D02C0">
      <w:pPr>
        <w:sectPr w:rsidR="002D02C0" w:rsidRPr="000F2A6E" w:rsidSect="003A351B">
          <w:footerReference w:type="default" r:id="rId14"/>
          <w:footerReference w:type="first" r:id="rId15"/>
          <w:pgSz w:w="11906" w:h="16838" w:code="9"/>
          <w:pgMar w:top="1560" w:right="1134" w:bottom="9072" w:left="1134" w:header="567" w:footer="567" w:gutter="0"/>
          <w:pgNumType w:start="0"/>
          <w:cols w:space="708"/>
          <w:docGrid w:linePitch="360"/>
        </w:sectPr>
      </w:pPr>
    </w:p>
    <w:p w14:paraId="0865DF16" w14:textId="77777777" w:rsidR="001E5DC9" w:rsidRPr="000F2A6E" w:rsidRDefault="00D0120D" w:rsidP="00D41E5E">
      <w:pPr>
        <w:pStyle w:val="Smalltextparagraph"/>
      </w:pPr>
      <w:r w:rsidRPr="000F2A6E">
        <w:lastRenderedPageBreak/>
        <w:t>Published by NSW Department of</w:t>
      </w:r>
      <w:r w:rsidR="00FB280C">
        <w:t xml:space="preserve"> Planning,</w:t>
      </w:r>
      <w:r w:rsidRPr="000F2A6E">
        <w:t xml:space="preserve"> Industry</w:t>
      </w:r>
      <w:r w:rsidR="00FB280C">
        <w:t xml:space="preserve"> </w:t>
      </w:r>
      <w:r w:rsidR="00BF1751">
        <w:t>and</w:t>
      </w:r>
      <w:r w:rsidR="00FB280C">
        <w:t xml:space="preserve"> Environment</w:t>
      </w:r>
    </w:p>
    <w:p w14:paraId="472BFFC5" w14:textId="77777777" w:rsidR="005B7B0D" w:rsidRPr="000F2A6E" w:rsidRDefault="000A0B99" w:rsidP="00D41E5E">
      <w:pPr>
        <w:pStyle w:val="Smalltextparagraph"/>
      </w:pPr>
      <w:hyperlink r:id="rId16" w:history="1">
        <w:r w:rsidR="00844190">
          <w:rPr>
            <w:rStyle w:val="Hyperlink"/>
          </w:rPr>
          <w:t>dpie.nsw.gov.au</w:t>
        </w:r>
      </w:hyperlink>
      <w:r w:rsidR="007E7CC3" w:rsidRPr="000F2A6E">
        <w:t xml:space="preserve"> </w:t>
      </w:r>
    </w:p>
    <w:p w14:paraId="7E000BEB" w14:textId="79E528F1" w:rsidR="00A360A3" w:rsidRPr="000F2A6E" w:rsidRDefault="00374A2D" w:rsidP="00D41E5E">
      <w:pPr>
        <w:pStyle w:val="Smalltextparagraph"/>
      </w:pPr>
      <w:r w:rsidRPr="000F2A6E">
        <w:t xml:space="preserve">Title: </w:t>
      </w:r>
      <w:sdt>
        <w:sdtPr>
          <w:alias w:val="Document main title"/>
          <w:tag w:val="Document main title"/>
          <w:id w:val="1681934434"/>
          <w:lock w:val="sdtLocked"/>
          <w:placeholder>
            <w:docPart w:val="76FA6A3E8F1840D0A19CA366E6C2F888"/>
          </w:placeholder>
          <w:dataBinding w:xpath="/root[1]/DocTitle[1]" w:storeItemID="{180FEE2B-92DD-4DDF-8CD2-B2B446081537}"/>
          <w:text/>
        </w:sdtPr>
        <w:sdtEndPr/>
        <w:sdtContent>
          <w:r w:rsidR="006531F6">
            <w:t xml:space="preserve">5-9 Gordon Avenue, Chatswood – Gateway Determination Report </w:t>
          </w:r>
        </w:sdtContent>
      </w:sdt>
      <w:sdt>
        <w:sdtPr>
          <w:alias w:val="Subtitle"/>
          <w:tag w:val="Subtitle"/>
          <w:id w:val="538091631"/>
          <w:lock w:val="sdtLocked"/>
          <w:placeholder>
            <w:docPart w:val="536AAAAAD1F448C9B39151B8CB349686"/>
          </w:placeholder>
          <w:dataBinding w:prefixMappings="xmlns:ns0='http://purl.org/dc/elements/1.1/' xmlns:ns1='http://schemas.openxmlformats.org/package/2006/metadata/core-properties' " w:xpath="/ns1:coreProperties[1]/ns1:contentStatus[1]" w:storeItemID="{6C3C8BC8-F283-45AE-878A-BAB7291924A1}"/>
          <w:text/>
        </w:sdtPr>
        <w:sdtEndPr/>
        <w:sdtContent>
          <w:r w:rsidR="001B526D">
            <w:t>Greater Sydney, Place and Infrastructure</w:t>
          </w:r>
        </w:sdtContent>
      </w:sdt>
    </w:p>
    <w:p w14:paraId="62D63107" w14:textId="787AE41B" w:rsidR="00374A2D" w:rsidRPr="000F2A6E" w:rsidRDefault="003A351B" w:rsidP="00D41E5E">
      <w:pPr>
        <w:pStyle w:val="Smalltextparagraph"/>
      </w:pPr>
      <w:r>
        <w:t>D</w:t>
      </w:r>
      <w:r w:rsidR="001F3814" w:rsidRPr="000F2A6E">
        <w:t xml:space="preserve">epartment </w:t>
      </w:r>
      <w:r w:rsidR="005B7B0D" w:rsidRPr="000F2A6E">
        <w:t>reference number</w:t>
      </w:r>
      <w:r w:rsidR="001F3814" w:rsidRPr="000F2A6E">
        <w:t xml:space="preserve">: </w:t>
      </w:r>
      <w:sdt>
        <w:sdtPr>
          <w:alias w:val="CM9 Record Number"/>
          <w:tag w:val="CM9 Record Number"/>
          <w:id w:val="-2016066514"/>
          <w:placeholder>
            <w:docPart w:val="F750DD119B4342039C43D2B3D5315A86"/>
          </w:placeholder>
          <w:dataBinding w:prefixMappings="xmlns:ns0='http://purl.org/dc/elements/1.1/' xmlns:ns1='http://schemas.openxmlformats.org/package/2006/metadata/core-properties' " w:xpath="/ns1:coreProperties[1]/ns1:category[1]" w:storeItemID="{6C3C8BC8-F283-45AE-878A-BAB7291924A1}"/>
          <w:text/>
        </w:sdtPr>
        <w:sdtEndPr/>
        <w:sdtContent>
          <w:r w:rsidR="00090289">
            <w:t>IRF20/</w:t>
          </w:r>
          <w:r w:rsidR="00774BA0">
            <w:t>5613</w:t>
          </w:r>
        </w:sdtContent>
      </w:sdt>
    </w:p>
    <w:p w14:paraId="4E23C0B8" w14:textId="77777777" w:rsidR="007E7CC3" w:rsidRPr="000F2A6E" w:rsidRDefault="00D4317C" w:rsidP="00F46648">
      <w:pPr>
        <w:pStyle w:val="Disclaimer"/>
      </w:pPr>
      <w:r w:rsidRPr="000F2A6E">
        <w:t xml:space="preserve">© State of </w:t>
      </w:r>
      <w:r w:rsidR="006A749D" w:rsidRPr="000F2A6E">
        <w:t xml:space="preserve">New South Wales through </w:t>
      </w:r>
      <w:r w:rsidRPr="000F2A6E">
        <w:t xml:space="preserve">Department of </w:t>
      </w:r>
      <w:r w:rsidR="00BD463C">
        <w:t xml:space="preserve">Planning, </w:t>
      </w:r>
      <w:r w:rsidRPr="000F2A6E">
        <w:t>Industry</w:t>
      </w:r>
      <w:r w:rsidR="00BD463C">
        <w:t xml:space="preserve"> </w:t>
      </w:r>
      <w:r w:rsidR="00BF1751">
        <w:t>and</w:t>
      </w:r>
      <w:r w:rsidR="00BD463C">
        <w:t xml:space="preserve"> Environment</w:t>
      </w:r>
      <w:r w:rsidR="003A351B">
        <w:t xml:space="preserve"> 2020</w:t>
      </w:r>
      <w:r w:rsidRPr="000F2A6E">
        <w:t xml:space="preserve">. </w:t>
      </w:r>
      <w:r w:rsidR="00272B4F" w:rsidRPr="000F2A6E">
        <w:t xml:space="preserve">You may copy, distribute, display, download and otherwise freely deal with this publication for any purpose, provided that you attribute the Department of </w:t>
      </w:r>
      <w:r w:rsidR="00BD463C">
        <w:t xml:space="preserve">Planning, </w:t>
      </w:r>
      <w:r w:rsidR="00272B4F" w:rsidRPr="000F2A6E">
        <w:t>Industry</w:t>
      </w:r>
      <w:r w:rsidR="00BD463C">
        <w:t xml:space="preserve"> </w:t>
      </w:r>
      <w:r w:rsidR="00BF1751">
        <w:t>and</w:t>
      </w:r>
      <w:r w:rsidR="00BD463C">
        <w:t xml:space="preserve"> Environment</w:t>
      </w:r>
      <w:r w:rsidR="00272B4F" w:rsidRPr="000F2A6E">
        <w:t xml:space="preserve"> as the owner. However, you must obtain permission if you wish to charge others for access to the publication (other than at cost); include the publication in advertising or a product for sale; modify the publication; or republish the publication on a website. You may freely link to the publication on a departmental website.</w:t>
      </w:r>
      <w:r w:rsidR="009A3862" w:rsidRPr="000F2A6E">
        <w:br/>
      </w:r>
      <w:r w:rsidR="009A3862" w:rsidRPr="000F2A6E">
        <w:br/>
      </w:r>
      <w:r w:rsidRPr="000F2A6E">
        <w:t xml:space="preserve">Disclaimer: </w:t>
      </w:r>
      <w:r w:rsidR="00272B4F" w:rsidRPr="000F2A6E">
        <w:t xml:space="preserve">The information contained in this publication is based on knowledge and understanding at the time of </w:t>
      </w:r>
      <w:r w:rsidR="00272B4F" w:rsidRPr="003A351B">
        <w:rPr>
          <w:color w:val="auto"/>
        </w:rPr>
        <w:t>writing (</w:t>
      </w:r>
      <w:r w:rsidR="003A351B" w:rsidRPr="003A351B">
        <w:rPr>
          <w:color w:val="auto"/>
        </w:rPr>
        <w:t xml:space="preserve">April 2020) </w:t>
      </w:r>
      <w:r w:rsidR="00272B4F" w:rsidRPr="000F2A6E">
        <w:t xml:space="preserve">and may not be accurate, current or complete. The State of New South Wales (including the NSW Department of </w:t>
      </w:r>
      <w:r w:rsidR="00BD463C">
        <w:t xml:space="preserve">Planning, </w:t>
      </w:r>
      <w:r w:rsidR="00272B4F" w:rsidRPr="000F2A6E">
        <w:t>Industry</w:t>
      </w:r>
      <w:r w:rsidR="00BD463C">
        <w:t xml:space="preserve"> </w:t>
      </w:r>
      <w:r w:rsidR="00BF1751">
        <w:t>and</w:t>
      </w:r>
      <w:r w:rsidR="00BD463C">
        <w:t xml:space="preserve"> Environment</w:t>
      </w:r>
      <w:r w:rsidR="00272B4F" w:rsidRPr="000F2A6E">
        <w:t>), the author and the publisher take no responsibility, a</w:t>
      </w:r>
      <w:r w:rsidR="00272B4F" w:rsidRPr="000F2A6E">
        <w:rPr>
          <w:rStyle w:val="DisclaimerChar"/>
        </w:rPr>
        <w:t>nd will accept no liability, for the accuracy, currency, reliability or correctness of any information included in the document (including material provided by third parties). Readers should make their own inquiries and rely on their own advice when making decisions related to material contained in this publication.</w:t>
      </w:r>
    </w:p>
    <w:p w14:paraId="4CA53141" w14:textId="77777777" w:rsidR="00F55D51" w:rsidRDefault="00F55D51" w:rsidP="001C3B9C"/>
    <w:p w14:paraId="785F5F5B" w14:textId="77777777" w:rsidR="00307EB8" w:rsidRPr="000F2A6E" w:rsidRDefault="00307EB8" w:rsidP="001C3B9C"/>
    <w:p w14:paraId="7DDA109A" w14:textId="77777777" w:rsidR="00307EB8" w:rsidRDefault="00307EB8" w:rsidP="001C3B9C">
      <w:pPr>
        <w:sectPr w:rsidR="00307EB8" w:rsidSect="00844190">
          <w:headerReference w:type="default" r:id="rId17"/>
          <w:footerReference w:type="default" r:id="rId18"/>
          <w:headerReference w:type="first" r:id="rId19"/>
          <w:footerReference w:type="first" r:id="rId20"/>
          <w:pgSz w:w="11906" w:h="16838" w:code="9"/>
          <w:pgMar w:top="6804" w:right="1134" w:bottom="1418" w:left="1134" w:header="567" w:footer="567" w:gutter="0"/>
          <w:cols w:space="708"/>
          <w:docGrid w:linePitch="360"/>
        </w:sectPr>
      </w:pPr>
    </w:p>
    <w:sdt>
      <w:sdtPr>
        <w:rPr>
          <w:rFonts w:eastAsiaTheme="minorHAnsi" w:cstheme="minorBidi"/>
          <w:color w:val="auto"/>
          <w:sz w:val="22"/>
          <w:szCs w:val="22"/>
          <w:lang w:val="en-AU"/>
        </w:rPr>
        <w:id w:val="192120769"/>
        <w:docPartObj>
          <w:docPartGallery w:val="Table of Contents"/>
          <w:docPartUnique/>
        </w:docPartObj>
      </w:sdtPr>
      <w:sdtEndPr>
        <w:rPr>
          <w:b/>
          <w:bCs/>
        </w:rPr>
      </w:sdtEndPr>
      <w:sdtContent>
        <w:p w14:paraId="31BBEF8A" w14:textId="77777777" w:rsidR="007E7A90" w:rsidRPr="000F2A6E" w:rsidRDefault="007E7A90">
          <w:pPr>
            <w:pStyle w:val="TOCHeading"/>
            <w:rPr>
              <w:lang w:val="en-AU"/>
            </w:rPr>
          </w:pPr>
          <w:r w:rsidRPr="000F2A6E">
            <w:rPr>
              <w:lang w:val="en-AU"/>
            </w:rPr>
            <w:t>Contents</w:t>
          </w:r>
        </w:p>
        <w:p w14:paraId="6C5EC80A" w14:textId="0C124626" w:rsidR="004E7C4C" w:rsidRDefault="007E7A90">
          <w:pPr>
            <w:pStyle w:val="TOC1"/>
            <w:rPr>
              <w:rFonts w:asciiTheme="minorHAnsi" w:eastAsiaTheme="minorEastAsia" w:hAnsiTheme="minorHAnsi"/>
              <w:b w:val="0"/>
              <w:noProof/>
              <w:lang w:eastAsia="en-AU"/>
            </w:rPr>
          </w:pPr>
          <w:r w:rsidRPr="000F2A6E">
            <w:fldChar w:fldCharType="begin"/>
          </w:r>
          <w:r w:rsidRPr="000F2A6E">
            <w:instrText xml:space="preserve"> TOC \o "1-3" \h \z \u </w:instrText>
          </w:r>
          <w:r w:rsidRPr="000F2A6E">
            <w:fldChar w:fldCharType="separate"/>
          </w:r>
          <w:hyperlink w:anchor="_Toc58916377" w:history="1">
            <w:r w:rsidR="004E7C4C" w:rsidRPr="00AA16DF">
              <w:rPr>
                <w:rStyle w:val="Hyperlink"/>
                <w:noProof/>
              </w:rPr>
              <w:t>Glossary</w:t>
            </w:r>
            <w:r w:rsidR="004E7C4C">
              <w:rPr>
                <w:noProof/>
                <w:webHidden/>
              </w:rPr>
              <w:tab/>
            </w:r>
            <w:r w:rsidR="004E7C4C">
              <w:rPr>
                <w:noProof/>
                <w:webHidden/>
              </w:rPr>
              <w:fldChar w:fldCharType="begin"/>
            </w:r>
            <w:r w:rsidR="004E7C4C">
              <w:rPr>
                <w:noProof/>
                <w:webHidden/>
              </w:rPr>
              <w:instrText xml:space="preserve"> PAGEREF _Toc58916377 \h </w:instrText>
            </w:r>
            <w:r w:rsidR="004E7C4C">
              <w:rPr>
                <w:noProof/>
                <w:webHidden/>
              </w:rPr>
            </w:r>
            <w:r w:rsidR="004E7C4C">
              <w:rPr>
                <w:noProof/>
                <w:webHidden/>
              </w:rPr>
              <w:fldChar w:fldCharType="separate"/>
            </w:r>
            <w:r w:rsidR="004E7C4C">
              <w:rPr>
                <w:noProof/>
                <w:webHidden/>
              </w:rPr>
              <w:t>2</w:t>
            </w:r>
            <w:r w:rsidR="004E7C4C">
              <w:rPr>
                <w:noProof/>
                <w:webHidden/>
              </w:rPr>
              <w:fldChar w:fldCharType="end"/>
            </w:r>
          </w:hyperlink>
        </w:p>
        <w:p w14:paraId="0B2D0AC4" w14:textId="2D58431A" w:rsidR="004E7C4C" w:rsidRDefault="000A0B99">
          <w:pPr>
            <w:pStyle w:val="TOC1"/>
            <w:rPr>
              <w:rFonts w:asciiTheme="minorHAnsi" w:eastAsiaTheme="minorEastAsia" w:hAnsiTheme="minorHAnsi"/>
              <w:b w:val="0"/>
              <w:noProof/>
              <w:lang w:eastAsia="en-AU"/>
            </w:rPr>
          </w:pPr>
          <w:hyperlink w:anchor="_Toc58916378" w:history="1">
            <w:r w:rsidR="004E7C4C" w:rsidRPr="00AA16DF">
              <w:rPr>
                <w:rStyle w:val="Hyperlink"/>
                <w:noProof/>
              </w:rPr>
              <w:t>Summary</w:t>
            </w:r>
            <w:r w:rsidR="004E7C4C">
              <w:rPr>
                <w:noProof/>
                <w:webHidden/>
              </w:rPr>
              <w:tab/>
            </w:r>
            <w:r w:rsidR="004E7C4C">
              <w:rPr>
                <w:noProof/>
                <w:webHidden/>
              </w:rPr>
              <w:fldChar w:fldCharType="begin"/>
            </w:r>
            <w:r w:rsidR="004E7C4C">
              <w:rPr>
                <w:noProof/>
                <w:webHidden/>
              </w:rPr>
              <w:instrText xml:space="preserve"> PAGEREF _Toc58916378 \h </w:instrText>
            </w:r>
            <w:r w:rsidR="004E7C4C">
              <w:rPr>
                <w:noProof/>
                <w:webHidden/>
              </w:rPr>
            </w:r>
            <w:r w:rsidR="004E7C4C">
              <w:rPr>
                <w:noProof/>
                <w:webHidden/>
              </w:rPr>
              <w:fldChar w:fldCharType="separate"/>
            </w:r>
            <w:r w:rsidR="004E7C4C">
              <w:rPr>
                <w:noProof/>
                <w:webHidden/>
              </w:rPr>
              <w:t>3</w:t>
            </w:r>
            <w:r w:rsidR="004E7C4C">
              <w:rPr>
                <w:noProof/>
                <w:webHidden/>
              </w:rPr>
              <w:fldChar w:fldCharType="end"/>
            </w:r>
          </w:hyperlink>
        </w:p>
        <w:p w14:paraId="5A02C0AB" w14:textId="6AA7A239" w:rsidR="004E7C4C" w:rsidRDefault="000A0B99">
          <w:pPr>
            <w:pStyle w:val="TOC1"/>
            <w:rPr>
              <w:rFonts w:asciiTheme="minorHAnsi" w:eastAsiaTheme="minorEastAsia" w:hAnsiTheme="minorHAnsi"/>
              <w:b w:val="0"/>
              <w:noProof/>
              <w:lang w:eastAsia="en-AU"/>
            </w:rPr>
          </w:pPr>
          <w:hyperlink w:anchor="_Toc58916379" w:history="1">
            <w:r w:rsidR="004E7C4C" w:rsidRPr="00AA16DF">
              <w:rPr>
                <w:rStyle w:val="Hyperlink"/>
                <w:noProof/>
              </w:rPr>
              <w:t>1.</w:t>
            </w:r>
            <w:r w:rsidR="004E7C4C">
              <w:rPr>
                <w:rFonts w:asciiTheme="minorHAnsi" w:eastAsiaTheme="minorEastAsia" w:hAnsiTheme="minorHAnsi"/>
                <w:b w:val="0"/>
                <w:noProof/>
                <w:lang w:eastAsia="en-AU"/>
              </w:rPr>
              <w:tab/>
            </w:r>
            <w:r w:rsidR="004E7C4C" w:rsidRPr="00AA16DF">
              <w:rPr>
                <w:rStyle w:val="Hyperlink"/>
                <w:noProof/>
              </w:rPr>
              <w:t>Introduction</w:t>
            </w:r>
            <w:r w:rsidR="004E7C4C">
              <w:rPr>
                <w:noProof/>
                <w:webHidden/>
              </w:rPr>
              <w:tab/>
            </w:r>
            <w:r w:rsidR="004E7C4C">
              <w:rPr>
                <w:noProof/>
                <w:webHidden/>
              </w:rPr>
              <w:fldChar w:fldCharType="begin"/>
            </w:r>
            <w:r w:rsidR="004E7C4C">
              <w:rPr>
                <w:noProof/>
                <w:webHidden/>
              </w:rPr>
              <w:instrText xml:space="preserve"> PAGEREF _Toc58916379 \h </w:instrText>
            </w:r>
            <w:r w:rsidR="004E7C4C">
              <w:rPr>
                <w:noProof/>
                <w:webHidden/>
              </w:rPr>
            </w:r>
            <w:r w:rsidR="004E7C4C">
              <w:rPr>
                <w:noProof/>
                <w:webHidden/>
              </w:rPr>
              <w:fldChar w:fldCharType="separate"/>
            </w:r>
            <w:r w:rsidR="004E7C4C">
              <w:rPr>
                <w:noProof/>
                <w:webHidden/>
              </w:rPr>
              <w:t>3</w:t>
            </w:r>
            <w:r w:rsidR="004E7C4C">
              <w:rPr>
                <w:noProof/>
                <w:webHidden/>
              </w:rPr>
              <w:fldChar w:fldCharType="end"/>
            </w:r>
          </w:hyperlink>
        </w:p>
        <w:p w14:paraId="36A63431" w14:textId="3BCCA38F" w:rsidR="004E7C4C" w:rsidRDefault="000A0B99">
          <w:pPr>
            <w:pStyle w:val="TOC2"/>
            <w:tabs>
              <w:tab w:val="left" w:pos="880"/>
              <w:tab w:val="right" w:leader="dot" w:pos="9628"/>
            </w:tabs>
            <w:rPr>
              <w:rFonts w:asciiTheme="minorHAnsi" w:eastAsiaTheme="minorEastAsia" w:hAnsiTheme="minorHAnsi"/>
              <w:noProof/>
              <w:lang w:eastAsia="en-AU"/>
            </w:rPr>
          </w:pPr>
          <w:hyperlink w:anchor="_Toc58916380" w:history="1">
            <w:r w:rsidR="004E7C4C" w:rsidRPr="00AA16DF">
              <w:rPr>
                <w:rStyle w:val="Hyperlink"/>
                <w:noProof/>
                <w:lang w:eastAsia="en-AU"/>
              </w:rPr>
              <w:t>1.1</w:t>
            </w:r>
            <w:r w:rsidR="004E7C4C">
              <w:rPr>
                <w:rFonts w:asciiTheme="minorHAnsi" w:eastAsiaTheme="minorEastAsia" w:hAnsiTheme="minorHAnsi"/>
                <w:noProof/>
                <w:lang w:eastAsia="en-AU"/>
              </w:rPr>
              <w:tab/>
            </w:r>
            <w:r w:rsidR="004E7C4C" w:rsidRPr="00AA16DF">
              <w:rPr>
                <w:rStyle w:val="Hyperlink"/>
                <w:noProof/>
                <w:lang w:eastAsia="en-AU"/>
              </w:rPr>
              <w:t>Description of planning proposal</w:t>
            </w:r>
            <w:r w:rsidR="004E7C4C">
              <w:rPr>
                <w:noProof/>
                <w:webHidden/>
              </w:rPr>
              <w:tab/>
            </w:r>
            <w:r w:rsidR="004E7C4C">
              <w:rPr>
                <w:noProof/>
                <w:webHidden/>
              </w:rPr>
              <w:fldChar w:fldCharType="begin"/>
            </w:r>
            <w:r w:rsidR="004E7C4C">
              <w:rPr>
                <w:noProof/>
                <w:webHidden/>
              </w:rPr>
              <w:instrText xml:space="preserve"> PAGEREF _Toc58916380 \h </w:instrText>
            </w:r>
            <w:r w:rsidR="004E7C4C">
              <w:rPr>
                <w:noProof/>
                <w:webHidden/>
              </w:rPr>
            </w:r>
            <w:r w:rsidR="004E7C4C">
              <w:rPr>
                <w:noProof/>
                <w:webHidden/>
              </w:rPr>
              <w:fldChar w:fldCharType="separate"/>
            </w:r>
            <w:r w:rsidR="004E7C4C">
              <w:rPr>
                <w:noProof/>
                <w:webHidden/>
              </w:rPr>
              <w:t>3</w:t>
            </w:r>
            <w:r w:rsidR="004E7C4C">
              <w:rPr>
                <w:noProof/>
                <w:webHidden/>
              </w:rPr>
              <w:fldChar w:fldCharType="end"/>
            </w:r>
          </w:hyperlink>
        </w:p>
        <w:p w14:paraId="212D0E00" w14:textId="635E3485" w:rsidR="004E7C4C" w:rsidRDefault="000A0B99">
          <w:pPr>
            <w:pStyle w:val="TOC2"/>
            <w:tabs>
              <w:tab w:val="left" w:pos="880"/>
              <w:tab w:val="right" w:leader="dot" w:pos="9628"/>
            </w:tabs>
            <w:rPr>
              <w:rFonts w:asciiTheme="minorHAnsi" w:eastAsiaTheme="minorEastAsia" w:hAnsiTheme="minorHAnsi"/>
              <w:noProof/>
              <w:lang w:eastAsia="en-AU"/>
            </w:rPr>
          </w:pPr>
          <w:hyperlink w:anchor="_Toc58916381" w:history="1">
            <w:r w:rsidR="004E7C4C" w:rsidRPr="00AA16DF">
              <w:rPr>
                <w:rStyle w:val="Hyperlink"/>
                <w:noProof/>
                <w:lang w:eastAsia="en-AU"/>
              </w:rPr>
              <w:t>1.2</w:t>
            </w:r>
            <w:r w:rsidR="004E7C4C">
              <w:rPr>
                <w:rFonts w:asciiTheme="minorHAnsi" w:eastAsiaTheme="minorEastAsia" w:hAnsiTheme="minorHAnsi"/>
                <w:noProof/>
                <w:lang w:eastAsia="en-AU"/>
              </w:rPr>
              <w:tab/>
            </w:r>
            <w:r w:rsidR="004E7C4C" w:rsidRPr="00AA16DF">
              <w:rPr>
                <w:rStyle w:val="Hyperlink"/>
                <w:noProof/>
                <w:lang w:eastAsia="en-AU"/>
              </w:rPr>
              <w:t>Site description</w:t>
            </w:r>
            <w:r w:rsidR="004E7C4C">
              <w:rPr>
                <w:noProof/>
                <w:webHidden/>
              </w:rPr>
              <w:tab/>
            </w:r>
            <w:r w:rsidR="004E7C4C">
              <w:rPr>
                <w:noProof/>
                <w:webHidden/>
              </w:rPr>
              <w:fldChar w:fldCharType="begin"/>
            </w:r>
            <w:r w:rsidR="004E7C4C">
              <w:rPr>
                <w:noProof/>
                <w:webHidden/>
              </w:rPr>
              <w:instrText xml:space="preserve"> PAGEREF _Toc58916381 \h </w:instrText>
            </w:r>
            <w:r w:rsidR="004E7C4C">
              <w:rPr>
                <w:noProof/>
                <w:webHidden/>
              </w:rPr>
            </w:r>
            <w:r w:rsidR="004E7C4C">
              <w:rPr>
                <w:noProof/>
                <w:webHidden/>
              </w:rPr>
              <w:fldChar w:fldCharType="separate"/>
            </w:r>
            <w:r w:rsidR="004E7C4C">
              <w:rPr>
                <w:noProof/>
                <w:webHidden/>
              </w:rPr>
              <w:t>4</w:t>
            </w:r>
            <w:r w:rsidR="004E7C4C">
              <w:rPr>
                <w:noProof/>
                <w:webHidden/>
              </w:rPr>
              <w:fldChar w:fldCharType="end"/>
            </w:r>
          </w:hyperlink>
        </w:p>
        <w:p w14:paraId="587ED371" w14:textId="687D39E1" w:rsidR="004E7C4C" w:rsidRDefault="000A0B99">
          <w:pPr>
            <w:pStyle w:val="TOC2"/>
            <w:tabs>
              <w:tab w:val="left" w:pos="880"/>
              <w:tab w:val="right" w:leader="dot" w:pos="9628"/>
            </w:tabs>
            <w:rPr>
              <w:rFonts w:asciiTheme="minorHAnsi" w:eastAsiaTheme="minorEastAsia" w:hAnsiTheme="minorHAnsi"/>
              <w:noProof/>
              <w:lang w:eastAsia="en-AU"/>
            </w:rPr>
          </w:pPr>
          <w:hyperlink w:anchor="_Toc58916382" w:history="1">
            <w:r w:rsidR="004E7C4C" w:rsidRPr="00AA16DF">
              <w:rPr>
                <w:rStyle w:val="Hyperlink"/>
                <w:noProof/>
                <w:lang w:eastAsia="en-AU"/>
              </w:rPr>
              <w:t>1.3</w:t>
            </w:r>
            <w:r w:rsidR="004E7C4C">
              <w:rPr>
                <w:rFonts w:asciiTheme="minorHAnsi" w:eastAsiaTheme="minorEastAsia" w:hAnsiTheme="minorHAnsi"/>
                <w:noProof/>
                <w:lang w:eastAsia="en-AU"/>
              </w:rPr>
              <w:tab/>
            </w:r>
            <w:r w:rsidR="004E7C4C" w:rsidRPr="00AA16DF">
              <w:rPr>
                <w:rStyle w:val="Hyperlink"/>
                <w:noProof/>
                <w:lang w:eastAsia="en-AU"/>
              </w:rPr>
              <w:t>Surrounding area</w:t>
            </w:r>
            <w:r w:rsidR="004E7C4C">
              <w:rPr>
                <w:noProof/>
                <w:webHidden/>
              </w:rPr>
              <w:tab/>
            </w:r>
            <w:r w:rsidR="004E7C4C">
              <w:rPr>
                <w:noProof/>
                <w:webHidden/>
              </w:rPr>
              <w:fldChar w:fldCharType="begin"/>
            </w:r>
            <w:r w:rsidR="004E7C4C">
              <w:rPr>
                <w:noProof/>
                <w:webHidden/>
              </w:rPr>
              <w:instrText xml:space="preserve"> PAGEREF _Toc58916382 \h </w:instrText>
            </w:r>
            <w:r w:rsidR="004E7C4C">
              <w:rPr>
                <w:noProof/>
                <w:webHidden/>
              </w:rPr>
            </w:r>
            <w:r w:rsidR="004E7C4C">
              <w:rPr>
                <w:noProof/>
                <w:webHidden/>
              </w:rPr>
              <w:fldChar w:fldCharType="separate"/>
            </w:r>
            <w:r w:rsidR="004E7C4C">
              <w:rPr>
                <w:noProof/>
                <w:webHidden/>
              </w:rPr>
              <w:t>6</w:t>
            </w:r>
            <w:r w:rsidR="004E7C4C">
              <w:rPr>
                <w:noProof/>
                <w:webHidden/>
              </w:rPr>
              <w:fldChar w:fldCharType="end"/>
            </w:r>
          </w:hyperlink>
        </w:p>
        <w:p w14:paraId="14826DCB" w14:textId="64626BD9" w:rsidR="004E7C4C" w:rsidRDefault="000A0B99">
          <w:pPr>
            <w:pStyle w:val="TOC2"/>
            <w:tabs>
              <w:tab w:val="left" w:pos="880"/>
              <w:tab w:val="right" w:leader="dot" w:pos="9628"/>
            </w:tabs>
            <w:rPr>
              <w:rFonts w:asciiTheme="minorHAnsi" w:eastAsiaTheme="minorEastAsia" w:hAnsiTheme="minorHAnsi"/>
              <w:noProof/>
              <w:lang w:eastAsia="en-AU"/>
            </w:rPr>
          </w:pPr>
          <w:hyperlink w:anchor="_Toc58916383" w:history="1">
            <w:r w:rsidR="004E7C4C" w:rsidRPr="00AA16DF">
              <w:rPr>
                <w:rStyle w:val="Hyperlink"/>
                <w:noProof/>
                <w:lang w:eastAsia="en-AU"/>
              </w:rPr>
              <w:t>1.4</w:t>
            </w:r>
            <w:r w:rsidR="004E7C4C">
              <w:rPr>
                <w:rFonts w:asciiTheme="minorHAnsi" w:eastAsiaTheme="minorEastAsia" w:hAnsiTheme="minorHAnsi"/>
                <w:noProof/>
                <w:lang w:eastAsia="en-AU"/>
              </w:rPr>
              <w:tab/>
            </w:r>
            <w:r w:rsidR="004E7C4C" w:rsidRPr="00AA16DF">
              <w:rPr>
                <w:rStyle w:val="Hyperlink"/>
                <w:noProof/>
                <w:lang w:eastAsia="en-AU"/>
              </w:rPr>
              <w:t>Current planning controls</w:t>
            </w:r>
            <w:r w:rsidR="004E7C4C">
              <w:rPr>
                <w:noProof/>
                <w:webHidden/>
              </w:rPr>
              <w:tab/>
            </w:r>
            <w:r w:rsidR="004E7C4C">
              <w:rPr>
                <w:noProof/>
                <w:webHidden/>
              </w:rPr>
              <w:fldChar w:fldCharType="begin"/>
            </w:r>
            <w:r w:rsidR="004E7C4C">
              <w:rPr>
                <w:noProof/>
                <w:webHidden/>
              </w:rPr>
              <w:instrText xml:space="preserve"> PAGEREF _Toc58916383 \h </w:instrText>
            </w:r>
            <w:r w:rsidR="004E7C4C">
              <w:rPr>
                <w:noProof/>
                <w:webHidden/>
              </w:rPr>
            </w:r>
            <w:r w:rsidR="004E7C4C">
              <w:rPr>
                <w:noProof/>
                <w:webHidden/>
              </w:rPr>
              <w:fldChar w:fldCharType="separate"/>
            </w:r>
            <w:r w:rsidR="004E7C4C">
              <w:rPr>
                <w:noProof/>
                <w:webHidden/>
              </w:rPr>
              <w:t>7</w:t>
            </w:r>
            <w:r w:rsidR="004E7C4C">
              <w:rPr>
                <w:noProof/>
                <w:webHidden/>
              </w:rPr>
              <w:fldChar w:fldCharType="end"/>
            </w:r>
          </w:hyperlink>
        </w:p>
        <w:p w14:paraId="6ABAD31E" w14:textId="34C8430E" w:rsidR="004E7C4C" w:rsidRDefault="000A0B99">
          <w:pPr>
            <w:pStyle w:val="TOC2"/>
            <w:tabs>
              <w:tab w:val="left" w:pos="880"/>
              <w:tab w:val="right" w:leader="dot" w:pos="9628"/>
            </w:tabs>
            <w:rPr>
              <w:rFonts w:asciiTheme="minorHAnsi" w:eastAsiaTheme="minorEastAsia" w:hAnsiTheme="minorHAnsi"/>
              <w:noProof/>
              <w:lang w:eastAsia="en-AU"/>
            </w:rPr>
          </w:pPr>
          <w:hyperlink w:anchor="_Toc58916384" w:history="1">
            <w:r w:rsidR="004E7C4C" w:rsidRPr="00AA16DF">
              <w:rPr>
                <w:rStyle w:val="Hyperlink"/>
                <w:noProof/>
                <w:lang w:eastAsia="en-AU"/>
              </w:rPr>
              <w:t>1.5</w:t>
            </w:r>
            <w:r w:rsidR="004E7C4C">
              <w:rPr>
                <w:rFonts w:asciiTheme="minorHAnsi" w:eastAsiaTheme="minorEastAsia" w:hAnsiTheme="minorHAnsi"/>
                <w:noProof/>
                <w:lang w:eastAsia="en-AU"/>
              </w:rPr>
              <w:tab/>
            </w:r>
            <w:r w:rsidR="004E7C4C" w:rsidRPr="00AA16DF">
              <w:rPr>
                <w:rStyle w:val="Hyperlink"/>
                <w:noProof/>
                <w:lang w:eastAsia="en-AU"/>
              </w:rPr>
              <w:t>Summary of recommendation</w:t>
            </w:r>
            <w:r w:rsidR="004E7C4C">
              <w:rPr>
                <w:noProof/>
                <w:webHidden/>
              </w:rPr>
              <w:tab/>
            </w:r>
            <w:r w:rsidR="004E7C4C">
              <w:rPr>
                <w:noProof/>
                <w:webHidden/>
              </w:rPr>
              <w:fldChar w:fldCharType="begin"/>
            </w:r>
            <w:r w:rsidR="004E7C4C">
              <w:rPr>
                <w:noProof/>
                <w:webHidden/>
              </w:rPr>
              <w:instrText xml:space="preserve"> PAGEREF _Toc58916384 \h </w:instrText>
            </w:r>
            <w:r w:rsidR="004E7C4C">
              <w:rPr>
                <w:noProof/>
                <w:webHidden/>
              </w:rPr>
            </w:r>
            <w:r w:rsidR="004E7C4C">
              <w:rPr>
                <w:noProof/>
                <w:webHidden/>
              </w:rPr>
              <w:fldChar w:fldCharType="separate"/>
            </w:r>
            <w:r w:rsidR="004E7C4C">
              <w:rPr>
                <w:noProof/>
                <w:webHidden/>
              </w:rPr>
              <w:t>10</w:t>
            </w:r>
            <w:r w:rsidR="004E7C4C">
              <w:rPr>
                <w:noProof/>
                <w:webHidden/>
              </w:rPr>
              <w:fldChar w:fldCharType="end"/>
            </w:r>
          </w:hyperlink>
        </w:p>
        <w:p w14:paraId="1C4225F4" w14:textId="149EAD5F" w:rsidR="004E7C4C" w:rsidRDefault="000A0B99">
          <w:pPr>
            <w:pStyle w:val="TOC1"/>
            <w:rPr>
              <w:rFonts w:asciiTheme="minorHAnsi" w:eastAsiaTheme="minorEastAsia" w:hAnsiTheme="minorHAnsi"/>
              <w:b w:val="0"/>
              <w:noProof/>
              <w:lang w:eastAsia="en-AU"/>
            </w:rPr>
          </w:pPr>
          <w:hyperlink w:anchor="_Toc58916385" w:history="1">
            <w:r w:rsidR="004E7C4C" w:rsidRPr="00AA16DF">
              <w:rPr>
                <w:rStyle w:val="Hyperlink"/>
                <w:noProof/>
              </w:rPr>
              <w:t>2.</w:t>
            </w:r>
            <w:r w:rsidR="004E7C4C">
              <w:rPr>
                <w:rFonts w:asciiTheme="minorHAnsi" w:eastAsiaTheme="minorEastAsia" w:hAnsiTheme="minorHAnsi"/>
                <w:b w:val="0"/>
                <w:noProof/>
                <w:lang w:eastAsia="en-AU"/>
              </w:rPr>
              <w:tab/>
            </w:r>
            <w:r w:rsidR="004E7C4C" w:rsidRPr="00AA16DF">
              <w:rPr>
                <w:rStyle w:val="Hyperlink"/>
                <w:noProof/>
              </w:rPr>
              <w:t>Background</w:t>
            </w:r>
            <w:r w:rsidR="004E7C4C">
              <w:rPr>
                <w:noProof/>
                <w:webHidden/>
              </w:rPr>
              <w:tab/>
            </w:r>
            <w:r w:rsidR="004E7C4C">
              <w:rPr>
                <w:noProof/>
                <w:webHidden/>
              </w:rPr>
              <w:fldChar w:fldCharType="begin"/>
            </w:r>
            <w:r w:rsidR="004E7C4C">
              <w:rPr>
                <w:noProof/>
                <w:webHidden/>
              </w:rPr>
              <w:instrText xml:space="preserve"> PAGEREF _Toc58916385 \h </w:instrText>
            </w:r>
            <w:r w:rsidR="004E7C4C">
              <w:rPr>
                <w:noProof/>
                <w:webHidden/>
              </w:rPr>
            </w:r>
            <w:r w:rsidR="004E7C4C">
              <w:rPr>
                <w:noProof/>
                <w:webHidden/>
              </w:rPr>
              <w:fldChar w:fldCharType="separate"/>
            </w:r>
            <w:r w:rsidR="004E7C4C">
              <w:rPr>
                <w:noProof/>
                <w:webHidden/>
              </w:rPr>
              <w:t>11</w:t>
            </w:r>
            <w:r w:rsidR="004E7C4C">
              <w:rPr>
                <w:noProof/>
                <w:webHidden/>
              </w:rPr>
              <w:fldChar w:fldCharType="end"/>
            </w:r>
          </w:hyperlink>
        </w:p>
        <w:p w14:paraId="30B6C561" w14:textId="2B7B6A39" w:rsidR="004E7C4C" w:rsidRDefault="000A0B99">
          <w:pPr>
            <w:pStyle w:val="TOC2"/>
            <w:tabs>
              <w:tab w:val="left" w:pos="880"/>
              <w:tab w:val="right" w:leader="dot" w:pos="9628"/>
            </w:tabs>
            <w:rPr>
              <w:rFonts w:asciiTheme="minorHAnsi" w:eastAsiaTheme="minorEastAsia" w:hAnsiTheme="minorHAnsi"/>
              <w:noProof/>
              <w:lang w:eastAsia="en-AU"/>
            </w:rPr>
          </w:pPr>
          <w:hyperlink w:anchor="_Toc58916386" w:history="1">
            <w:r w:rsidR="004E7C4C" w:rsidRPr="00AA16DF">
              <w:rPr>
                <w:rStyle w:val="Hyperlink"/>
                <w:noProof/>
                <w:lang w:eastAsia="en-AU"/>
              </w:rPr>
              <w:t>2.1</w:t>
            </w:r>
            <w:r w:rsidR="004E7C4C">
              <w:rPr>
                <w:rFonts w:asciiTheme="minorHAnsi" w:eastAsiaTheme="minorEastAsia" w:hAnsiTheme="minorHAnsi"/>
                <w:noProof/>
                <w:lang w:eastAsia="en-AU"/>
              </w:rPr>
              <w:tab/>
            </w:r>
            <w:r w:rsidR="004E7C4C" w:rsidRPr="00AA16DF">
              <w:rPr>
                <w:rStyle w:val="Hyperlink"/>
                <w:noProof/>
                <w:lang w:eastAsia="en-AU"/>
              </w:rPr>
              <w:t>Original Planning Proposal</w:t>
            </w:r>
            <w:r w:rsidR="004E7C4C">
              <w:rPr>
                <w:noProof/>
                <w:webHidden/>
              </w:rPr>
              <w:tab/>
            </w:r>
            <w:r w:rsidR="004E7C4C">
              <w:rPr>
                <w:noProof/>
                <w:webHidden/>
              </w:rPr>
              <w:fldChar w:fldCharType="begin"/>
            </w:r>
            <w:r w:rsidR="004E7C4C">
              <w:rPr>
                <w:noProof/>
                <w:webHidden/>
              </w:rPr>
              <w:instrText xml:space="preserve"> PAGEREF _Toc58916386 \h </w:instrText>
            </w:r>
            <w:r w:rsidR="004E7C4C">
              <w:rPr>
                <w:noProof/>
                <w:webHidden/>
              </w:rPr>
            </w:r>
            <w:r w:rsidR="004E7C4C">
              <w:rPr>
                <w:noProof/>
                <w:webHidden/>
              </w:rPr>
              <w:fldChar w:fldCharType="separate"/>
            </w:r>
            <w:r w:rsidR="004E7C4C">
              <w:rPr>
                <w:noProof/>
                <w:webHidden/>
              </w:rPr>
              <w:t>11</w:t>
            </w:r>
            <w:r w:rsidR="004E7C4C">
              <w:rPr>
                <w:noProof/>
                <w:webHidden/>
              </w:rPr>
              <w:fldChar w:fldCharType="end"/>
            </w:r>
          </w:hyperlink>
        </w:p>
        <w:p w14:paraId="6EBED581" w14:textId="44770669" w:rsidR="004E7C4C" w:rsidRDefault="000A0B99">
          <w:pPr>
            <w:pStyle w:val="TOC1"/>
            <w:rPr>
              <w:rFonts w:asciiTheme="minorHAnsi" w:eastAsiaTheme="minorEastAsia" w:hAnsiTheme="minorHAnsi"/>
              <w:b w:val="0"/>
              <w:noProof/>
              <w:lang w:eastAsia="en-AU"/>
            </w:rPr>
          </w:pPr>
          <w:hyperlink w:anchor="_Toc58916387" w:history="1">
            <w:r w:rsidR="004E7C4C" w:rsidRPr="00AA16DF">
              <w:rPr>
                <w:rStyle w:val="Hyperlink"/>
                <w:noProof/>
              </w:rPr>
              <w:t>3.</w:t>
            </w:r>
            <w:r w:rsidR="004E7C4C">
              <w:rPr>
                <w:rFonts w:asciiTheme="minorHAnsi" w:eastAsiaTheme="minorEastAsia" w:hAnsiTheme="minorHAnsi"/>
                <w:b w:val="0"/>
                <w:noProof/>
                <w:lang w:eastAsia="en-AU"/>
              </w:rPr>
              <w:tab/>
            </w:r>
            <w:r w:rsidR="004E7C4C" w:rsidRPr="00AA16DF">
              <w:rPr>
                <w:rStyle w:val="Hyperlink"/>
                <w:noProof/>
              </w:rPr>
              <w:t>Planning Proposal</w:t>
            </w:r>
            <w:r w:rsidR="004E7C4C">
              <w:rPr>
                <w:noProof/>
                <w:webHidden/>
              </w:rPr>
              <w:tab/>
            </w:r>
            <w:r w:rsidR="004E7C4C">
              <w:rPr>
                <w:noProof/>
                <w:webHidden/>
              </w:rPr>
              <w:fldChar w:fldCharType="begin"/>
            </w:r>
            <w:r w:rsidR="004E7C4C">
              <w:rPr>
                <w:noProof/>
                <w:webHidden/>
              </w:rPr>
              <w:instrText xml:space="preserve"> PAGEREF _Toc58916387 \h </w:instrText>
            </w:r>
            <w:r w:rsidR="004E7C4C">
              <w:rPr>
                <w:noProof/>
                <w:webHidden/>
              </w:rPr>
            </w:r>
            <w:r w:rsidR="004E7C4C">
              <w:rPr>
                <w:noProof/>
                <w:webHidden/>
              </w:rPr>
              <w:fldChar w:fldCharType="separate"/>
            </w:r>
            <w:r w:rsidR="004E7C4C">
              <w:rPr>
                <w:noProof/>
                <w:webHidden/>
              </w:rPr>
              <w:t>11</w:t>
            </w:r>
            <w:r w:rsidR="004E7C4C">
              <w:rPr>
                <w:noProof/>
                <w:webHidden/>
              </w:rPr>
              <w:fldChar w:fldCharType="end"/>
            </w:r>
          </w:hyperlink>
        </w:p>
        <w:p w14:paraId="2A11A9B4" w14:textId="048E1D9F" w:rsidR="004E7C4C" w:rsidRDefault="000A0B99">
          <w:pPr>
            <w:pStyle w:val="TOC2"/>
            <w:tabs>
              <w:tab w:val="left" w:pos="880"/>
              <w:tab w:val="right" w:leader="dot" w:pos="9628"/>
            </w:tabs>
            <w:rPr>
              <w:rFonts w:asciiTheme="minorHAnsi" w:eastAsiaTheme="minorEastAsia" w:hAnsiTheme="minorHAnsi"/>
              <w:noProof/>
              <w:lang w:eastAsia="en-AU"/>
            </w:rPr>
          </w:pPr>
          <w:hyperlink w:anchor="_Toc58916388" w:history="1">
            <w:r w:rsidR="004E7C4C" w:rsidRPr="00AA16DF">
              <w:rPr>
                <w:rStyle w:val="Hyperlink"/>
                <w:noProof/>
                <w:lang w:eastAsia="en-AU"/>
              </w:rPr>
              <w:t>3.1</w:t>
            </w:r>
            <w:r w:rsidR="004E7C4C">
              <w:rPr>
                <w:rFonts w:asciiTheme="minorHAnsi" w:eastAsiaTheme="minorEastAsia" w:hAnsiTheme="minorHAnsi"/>
                <w:noProof/>
                <w:lang w:eastAsia="en-AU"/>
              </w:rPr>
              <w:tab/>
            </w:r>
            <w:r w:rsidR="004E7C4C" w:rsidRPr="00AA16DF">
              <w:rPr>
                <w:rStyle w:val="Hyperlink"/>
                <w:noProof/>
                <w:lang w:eastAsia="en-AU"/>
              </w:rPr>
              <w:t>Objectives or intended outcomes</w:t>
            </w:r>
            <w:r w:rsidR="004E7C4C">
              <w:rPr>
                <w:noProof/>
                <w:webHidden/>
              </w:rPr>
              <w:tab/>
            </w:r>
            <w:r w:rsidR="004E7C4C">
              <w:rPr>
                <w:noProof/>
                <w:webHidden/>
              </w:rPr>
              <w:fldChar w:fldCharType="begin"/>
            </w:r>
            <w:r w:rsidR="004E7C4C">
              <w:rPr>
                <w:noProof/>
                <w:webHidden/>
              </w:rPr>
              <w:instrText xml:space="preserve"> PAGEREF _Toc58916388 \h </w:instrText>
            </w:r>
            <w:r w:rsidR="004E7C4C">
              <w:rPr>
                <w:noProof/>
                <w:webHidden/>
              </w:rPr>
            </w:r>
            <w:r w:rsidR="004E7C4C">
              <w:rPr>
                <w:noProof/>
                <w:webHidden/>
              </w:rPr>
              <w:fldChar w:fldCharType="separate"/>
            </w:r>
            <w:r w:rsidR="004E7C4C">
              <w:rPr>
                <w:noProof/>
                <w:webHidden/>
              </w:rPr>
              <w:t>11</w:t>
            </w:r>
            <w:r w:rsidR="004E7C4C">
              <w:rPr>
                <w:noProof/>
                <w:webHidden/>
              </w:rPr>
              <w:fldChar w:fldCharType="end"/>
            </w:r>
          </w:hyperlink>
        </w:p>
        <w:p w14:paraId="02A83157" w14:textId="1B3D5E62" w:rsidR="004E7C4C" w:rsidRDefault="000A0B99">
          <w:pPr>
            <w:pStyle w:val="TOC2"/>
            <w:tabs>
              <w:tab w:val="left" w:pos="880"/>
              <w:tab w:val="right" w:leader="dot" w:pos="9628"/>
            </w:tabs>
            <w:rPr>
              <w:rFonts w:asciiTheme="minorHAnsi" w:eastAsiaTheme="minorEastAsia" w:hAnsiTheme="minorHAnsi"/>
              <w:noProof/>
              <w:lang w:eastAsia="en-AU"/>
            </w:rPr>
          </w:pPr>
          <w:hyperlink w:anchor="_Toc58916389" w:history="1">
            <w:r w:rsidR="004E7C4C" w:rsidRPr="00AA16DF">
              <w:rPr>
                <w:rStyle w:val="Hyperlink"/>
                <w:noProof/>
                <w:lang w:eastAsia="en-AU"/>
              </w:rPr>
              <w:t>3.2</w:t>
            </w:r>
            <w:r w:rsidR="004E7C4C">
              <w:rPr>
                <w:rFonts w:asciiTheme="minorHAnsi" w:eastAsiaTheme="minorEastAsia" w:hAnsiTheme="minorHAnsi"/>
                <w:noProof/>
                <w:lang w:eastAsia="en-AU"/>
              </w:rPr>
              <w:tab/>
            </w:r>
            <w:r w:rsidR="004E7C4C" w:rsidRPr="00AA16DF">
              <w:rPr>
                <w:rStyle w:val="Hyperlink"/>
                <w:noProof/>
                <w:lang w:eastAsia="en-AU"/>
              </w:rPr>
              <w:t>Explanation of provisions</w:t>
            </w:r>
            <w:r w:rsidR="004E7C4C">
              <w:rPr>
                <w:noProof/>
                <w:webHidden/>
              </w:rPr>
              <w:tab/>
            </w:r>
            <w:r w:rsidR="004E7C4C">
              <w:rPr>
                <w:noProof/>
                <w:webHidden/>
              </w:rPr>
              <w:fldChar w:fldCharType="begin"/>
            </w:r>
            <w:r w:rsidR="004E7C4C">
              <w:rPr>
                <w:noProof/>
                <w:webHidden/>
              </w:rPr>
              <w:instrText xml:space="preserve"> PAGEREF _Toc58916389 \h </w:instrText>
            </w:r>
            <w:r w:rsidR="004E7C4C">
              <w:rPr>
                <w:noProof/>
                <w:webHidden/>
              </w:rPr>
            </w:r>
            <w:r w:rsidR="004E7C4C">
              <w:rPr>
                <w:noProof/>
                <w:webHidden/>
              </w:rPr>
              <w:fldChar w:fldCharType="separate"/>
            </w:r>
            <w:r w:rsidR="004E7C4C">
              <w:rPr>
                <w:noProof/>
                <w:webHidden/>
              </w:rPr>
              <w:t>12</w:t>
            </w:r>
            <w:r w:rsidR="004E7C4C">
              <w:rPr>
                <w:noProof/>
                <w:webHidden/>
              </w:rPr>
              <w:fldChar w:fldCharType="end"/>
            </w:r>
          </w:hyperlink>
        </w:p>
        <w:p w14:paraId="09798D02" w14:textId="79A0C760" w:rsidR="004E7C4C" w:rsidRDefault="000A0B99">
          <w:pPr>
            <w:pStyle w:val="TOC2"/>
            <w:tabs>
              <w:tab w:val="left" w:pos="880"/>
              <w:tab w:val="right" w:leader="dot" w:pos="9628"/>
            </w:tabs>
            <w:rPr>
              <w:rFonts w:asciiTheme="minorHAnsi" w:eastAsiaTheme="minorEastAsia" w:hAnsiTheme="minorHAnsi"/>
              <w:noProof/>
              <w:lang w:eastAsia="en-AU"/>
            </w:rPr>
          </w:pPr>
          <w:hyperlink w:anchor="_Toc58916390" w:history="1">
            <w:r w:rsidR="004E7C4C" w:rsidRPr="00AA16DF">
              <w:rPr>
                <w:rStyle w:val="Hyperlink"/>
                <w:noProof/>
                <w:lang w:eastAsia="en-AU"/>
              </w:rPr>
              <w:t>3.3</w:t>
            </w:r>
            <w:r w:rsidR="004E7C4C">
              <w:rPr>
                <w:rFonts w:asciiTheme="minorHAnsi" w:eastAsiaTheme="minorEastAsia" w:hAnsiTheme="minorHAnsi"/>
                <w:noProof/>
                <w:lang w:eastAsia="en-AU"/>
              </w:rPr>
              <w:tab/>
            </w:r>
            <w:r w:rsidR="004E7C4C" w:rsidRPr="00AA16DF">
              <w:rPr>
                <w:rStyle w:val="Hyperlink"/>
                <w:noProof/>
                <w:lang w:eastAsia="en-AU"/>
              </w:rPr>
              <w:t>Mapping</w:t>
            </w:r>
            <w:r w:rsidR="004E7C4C">
              <w:rPr>
                <w:noProof/>
                <w:webHidden/>
              </w:rPr>
              <w:tab/>
            </w:r>
            <w:r w:rsidR="004E7C4C">
              <w:rPr>
                <w:noProof/>
                <w:webHidden/>
              </w:rPr>
              <w:fldChar w:fldCharType="begin"/>
            </w:r>
            <w:r w:rsidR="004E7C4C">
              <w:rPr>
                <w:noProof/>
                <w:webHidden/>
              </w:rPr>
              <w:instrText xml:space="preserve"> PAGEREF _Toc58916390 \h </w:instrText>
            </w:r>
            <w:r w:rsidR="004E7C4C">
              <w:rPr>
                <w:noProof/>
                <w:webHidden/>
              </w:rPr>
            </w:r>
            <w:r w:rsidR="004E7C4C">
              <w:rPr>
                <w:noProof/>
                <w:webHidden/>
              </w:rPr>
              <w:fldChar w:fldCharType="separate"/>
            </w:r>
            <w:r w:rsidR="004E7C4C">
              <w:rPr>
                <w:noProof/>
                <w:webHidden/>
              </w:rPr>
              <w:t>14</w:t>
            </w:r>
            <w:r w:rsidR="004E7C4C">
              <w:rPr>
                <w:noProof/>
                <w:webHidden/>
              </w:rPr>
              <w:fldChar w:fldCharType="end"/>
            </w:r>
          </w:hyperlink>
        </w:p>
        <w:p w14:paraId="17233443" w14:textId="26379FDC" w:rsidR="004E7C4C" w:rsidRDefault="000A0B99">
          <w:pPr>
            <w:pStyle w:val="TOC2"/>
            <w:tabs>
              <w:tab w:val="left" w:pos="880"/>
              <w:tab w:val="right" w:leader="dot" w:pos="9628"/>
            </w:tabs>
            <w:rPr>
              <w:rFonts w:asciiTheme="minorHAnsi" w:eastAsiaTheme="minorEastAsia" w:hAnsiTheme="minorHAnsi"/>
              <w:noProof/>
              <w:lang w:eastAsia="en-AU"/>
            </w:rPr>
          </w:pPr>
          <w:hyperlink w:anchor="_Toc58916391" w:history="1">
            <w:r w:rsidR="004E7C4C" w:rsidRPr="00AA16DF">
              <w:rPr>
                <w:rStyle w:val="Hyperlink"/>
                <w:noProof/>
                <w:lang w:eastAsia="en-AU"/>
              </w:rPr>
              <w:t>3.4</w:t>
            </w:r>
            <w:r w:rsidR="004E7C4C">
              <w:rPr>
                <w:rFonts w:asciiTheme="minorHAnsi" w:eastAsiaTheme="minorEastAsia" w:hAnsiTheme="minorHAnsi"/>
                <w:noProof/>
                <w:lang w:eastAsia="en-AU"/>
              </w:rPr>
              <w:tab/>
            </w:r>
            <w:r w:rsidR="004E7C4C" w:rsidRPr="00AA16DF">
              <w:rPr>
                <w:rStyle w:val="Hyperlink"/>
                <w:noProof/>
                <w:lang w:eastAsia="en-AU"/>
              </w:rPr>
              <w:t>Concept Design</w:t>
            </w:r>
            <w:r w:rsidR="004E7C4C">
              <w:rPr>
                <w:noProof/>
                <w:webHidden/>
              </w:rPr>
              <w:tab/>
            </w:r>
            <w:r w:rsidR="004E7C4C">
              <w:rPr>
                <w:noProof/>
                <w:webHidden/>
              </w:rPr>
              <w:fldChar w:fldCharType="begin"/>
            </w:r>
            <w:r w:rsidR="004E7C4C">
              <w:rPr>
                <w:noProof/>
                <w:webHidden/>
              </w:rPr>
              <w:instrText xml:space="preserve"> PAGEREF _Toc58916391 \h </w:instrText>
            </w:r>
            <w:r w:rsidR="004E7C4C">
              <w:rPr>
                <w:noProof/>
                <w:webHidden/>
              </w:rPr>
            </w:r>
            <w:r w:rsidR="004E7C4C">
              <w:rPr>
                <w:noProof/>
                <w:webHidden/>
              </w:rPr>
              <w:fldChar w:fldCharType="separate"/>
            </w:r>
            <w:r w:rsidR="004E7C4C">
              <w:rPr>
                <w:noProof/>
                <w:webHidden/>
              </w:rPr>
              <w:t>17</w:t>
            </w:r>
            <w:r w:rsidR="004E7C4C">
              <w:rPr>
                <w:noProof/>
                <w:webHidden/>
              </w:rPr>
              <w:fldChar w:fldCharType="end"/>
            </w:r>
          </w:hyperlink>
        </w:p>
        <w:p w14:paraId="3C98B118" w14:textId="1CF9D0CF" w:rsidR="004E7C4C" w:rsidRDefault="000A0B99">
          <w:pPr>
            <w:pStyle w:val="TOC1"/>
            <w:rPr>
              <w:rFonts w:asciiTheme="minorHAnsi" w:eastAsiaTheme="minorEastAsia" w:hAnsiTheme="minorHAnsi"/>
              <w:b w:val="0"/>
              <w:noProof/>
              <w:lang w:eastAsia="en-AU"/>
            </w:rPr>
          </w:pPr>
          <w:hyperlink w:anchor="_Toc58916392" w:history="1">
            <w:r w:rsidR="004E7C4C" w:rsidRPr="00AA16DF">
              <w:rPr>
                <w:rStyle w:val="Hyperlink"/>
                <w:noProof/>
              </w:rPr>
              <w:t>4.</w:t>
            </w:r>
            <w:r w:rsidR="004E7C4C">
              <w:rPr>
                <w:rFonts w:asciiTheme="minorHAnsi" w:eastAsiaTheme="minorEastAsia" w:hAnsiTheme="minorHAnsi"/>
                <w:b w:val="0"/>
                <w:noProof/>
                <w:lang w:eastAsia="en-AU"/>
              </w:rPr>
              <w:tab/>
            </w:r>
            <w:r w:rsidR="004E7C4C" w:rsidRPr="00AA16DF">
              <w:rPr>
                <w:rStyle w:val="Hyperlink"/>
                <w:noProof/>
              </w:rPr>
              <w:t>Need for the planning proposal</w:t>
            </w:r>
            <w:r w:rsidR="004E7C4C">
              <w:rPr>
                <w:noProof/>
                <w:webHidden/>
              </w:rPr>
              <w:tab/>
            </w:r>
            <w:r w:rsidR="004E7C4C">
              <w:rPr>
                <w:noProof/>
                <w:webHidden/>
              </w:rPr>
              <w:fldChar w:fldCharType="begin"/>
            </w:r>
            <w:r w:rsidR="004E7C4C">
              <w:rPr>
                <w:noProof/>
                <w:webHidden/>
              </w:rPr>
              <w:instrText xml:space="preserve"> PAGEREF _Toc58916392 \h </w:instrText>
            </w:r>
            <w:r w:rsidR="004E7C4C">
              <w:rPr>
                <w:noProof/>
                <w:webHidden/>
              </w:rPr>
            </w:r>
            <w:r w:rsidR="004E7C4C">
              <w:rPr>
                <w:noProof/>
                <w:webHidden/>
              </w:rPr>
              <w:fldChar w:fldCharType="separate"/>
            </w:r>
            <w:r w:rsidR="004E7C4C">
              <w:rPr>
                <w:noProof/>
                <w:webHidden/>
              </w:rPr>
              <w:t>21</w:t>
            </w:r>
            <w:r w:rsidR="004E7C4C">
              <w:rPr>
                <w:noProof/>
                <w:webHidden/>
              </w:rPr>
              <w:fldChar w:fldCharType="end"/>
            </w:r>
          </w:hyperlink>
        </w:p>
        <w:p w14:paraId="48CEAA3E" w14:textId="50C92B05" w:rsidR="004E7C4C" w:rsidRDefault="000A0B99">
          <w:pPr>
            <w:pStyle w:val="TOC1"/>
            <w:rPr>
              <w:rFonts w:asciiTheme="minorHAnsi" w:eastAsiaTheme="minorEastAsia" w:hAnsiTheme="minorHAnsi"/>
              <w:b w:val="0"/>
              <w:noProof/>
              <w:lang w:eastAsia="en-AU"/>
            </w:rPr>
          </w:pPr>
          <w:hyperlink w:anchor="_Toc58916393" w:history="1">
            <w:r w:rsidR="004E7C4C" w:rsidRPr="00AA16DF">
              <w:rPr>
                <w:rStyle w:val="Hyperlink"/>
                <w:noProof/>
              </w:rPr>
              <w:t>5.</w:t>
            </w:r>
            <w:r w:rsidR="004E7C4C">
              <w:rPr>
                <w:rFonts w:asciiTheme="minorHAnsi" w:eastAsiaTheme="minorEastAsia" w:hAnsiTheme="minorHAnsi"/>
                <w:b w:val="0"/>
                <w:noProof/>
                <w:lang w:eastAsia="en-AU"/>
              </w:rPr>
              <w:tab/>
            </w:r>
            <w:r w:rsidR="004E7C4C" w:rsidRPr="00AA16DF">
              <w:rPr>
                <w:rStyle w:val="Hyperlink"/>
                <w:noProof/>
              </w:rPr>
              <w:t>Strategic Assessment</w:t>
            </w:r>
            <w:r w:rsidR="004E7C4C">
              <w:rPr>
                <w:noProof/>
                <w:webHidden/>
              </w:rPr>
              <w:tab/>
            </w:r>
            <w:r w:rsidR="004E7C4C">
              <w:rPr>
                <w:noProof/>
                <w:webHidden/>
              </w:rPr>
              <w:fldChar w:fldCharType="begin"/>
            </w:r>
            <w:r w:rsidR="004E7C4C">
              <w:rPr>
                <w:noProof/>
                <w:webHidden/>
              </w:rPr>
              <w:instrText xml:space="preserve"> PAGEREF _Toc58916393 \h </w:instrText>
            </w:r>
            <w:r w:rsidR="004E7C4C">
              <w:rPr>
                <w:noProof/>
                <w:webHidden/>
              </w:rPr>
            </w:r>
            <w:r w:rsidR="004E7C4C">
              <w:rPr>
                <w:noProof/>
                <w:webHidden/>
              </w:rPr>
              <w:fldChar w:fldCharType="separate"/>
            </w:r>
            <w:r w:rsidR="004E7C4C">
              <w:rPr>
                <w:noProof/>
                <w:webHidden/>
              </w:rPr>
              <w:t>21</w:t>
            </w:r>
            <w:r w:rsidR="004E7C4C">
              <w:rPr>
                <w:noProof/>
                <w:webHidden/>
              </w:rPr>
              <w:fldChar w:fldCharType="end"/>
            </w:r>
          </w:hyperlink>
        </w:p>
        <w:p w14:paraId="3B65D774" w14:textId="6EDEF048" w:rsidR="004E7C4C" w:rsidRDefault="000A0B99">
          <w:pPr>
            <w:pStyle w:val="TOC2"/>
            <w:tabs>
              <w:tab w:val="left" w:pos="880"/>
              <w:tab w:val="right" w:leader="dot" w:pos="9628"/>
            </w:tabs>
            <w:rPr>
              <w:rFonts w:asciiTheme="minorHAnsi" w:eastAsiaTheme="minorEastAsia" w:hAnsiTheme="minorHAnsi"/>
              <w:noProof/>
              <w:lang w:eastAsia="en-AU"/>
            </w:rPr>
          </w:pPr>
          <w:hyperlink w:anchor="_Toc58916394" w:history="1">
            <w:r w:rsidR="004E7C4C" w:rsidRPr="00AA16DF">
              <w:rPr>
                <w:rStyle w:val="Hyperlink"/>
                <w:noProof/>
                <w:lang w:eastAsia="en-AU"/>
              </w:rPr>
              <w:t>5.1</w:t>
            </w:r>
            <w:r w:rsidR="004E7C4C">
              <w:rPr>
                <w:rFonts w:asciiTheme="minorHAnsi" w:eastAsiaTheme="minorEastAsia" w:hAnsiTheme="minorHAnsi"/>
                <w:noProof/>
                <w:lang w:eastAsia="en-AU"/>
              </w:rPr>
              <w:tab/>
            </w:r>
            <w:r w:rsidR="004E7C4C" w:rsidRPr="00AA16DF">
              <w:rPr>
                <w:rStyle w:val="Hyperlink"/>
                <w:noProof/>
                <w:lang w:eastAsia="en-AU"/>
              </w:rPr>
              <w:t>Greater Sydney Region Plan</w:t>
            </w:r>
            <w:r w:rsidR="004E7C4C">
              <w:rPr>
                <w:noProof/>
                <w:webHidden/>
              </w:rPr>
              <w:tab/>
            </w:r>
            <w:r w:rsidR="004E7C4C">
              <w:rPr>
                <w:noProof/>
                <w:webHidden/>
              </w:rPr>
              <w:fldChar w:fldCharType="begin"/>
            </w:r>
            <w:r w:rsidR="004E7C4C">
              <w:rPr>
                <w:noProof/>
                <w:webHidden/>
              </w:rPr>
              <w:instrText xml:space="preserve"> PAGEREF _Toc58916394 \h </w:instrText>
            </w:r>
            <w:r w:rsidR="004E7C4C">
              <w:rPr>
                <w:noProof/>
                <w:webHidden/>
              </w:rPr>
            </w:r>
            <w:r w:rsidR="004E7C4C">
              <w:rPr>
                <w:noProof/>
                <w:webHidden/>
              </w:rPr>
              <w:fldChar w:fldCharType="separate"/>
            </w:r>
            <w:r w:rsidR="004E7C4C">
              <w:rPr>
                <w:noProof/>
                <w:webHidden/>
              </w:rPr>
              <w:t>21</w:t>
            </w:r>
            <w:r w:rsidR="004E7C4C">
              <w:rPr>
                <w:noProof/>
                <w:webHidden/>
              </w:rPr>
              <w:fldChar w:fldCharType="end"/>
            </w:r>
          </w:hyperlink>
        </w:p>
        <w:p w14:paraId="4D074931" w14:textId="6040EB0D" w:rsidR="004E7C4C" w:rsidRDefault="000A0B99">
          <w:pPr>
            <w:pStyle w:val="TOC2"/>
            <w:tabs>
              <w:tab w:val="left" w:pos="880"/>
              <w:tab w:val="right" w:leader="dot" w:pos="9628"/>
            </w:tabs>
            <w:rPr>
              <w:rFonts w:asciiTheme="minorHAnsi" w:eastAsiaTheme="minorEastAsia" w:hAnsiTheme="minorHAnsi"/>
              <w:noProof/>
              <w:lang w:eastAsia="en-AU"/>
            </w:rPr>
          </w:pPr>
          <w:hyperlink w:anchor="_Toc58916395" w:history="1">
            <w:r w:rsidR="004E7C4C" w:rsidRPr="00AA16DF">
              <w:rPr>
                <w:rStyle w:val="Hyperlink"/>
                <w:noProof/>
                <w:lang w:eastAsia="en-AU"/>
              </w:rPr>
              <w:t>5.2</w:t>
            </w:r>
            <w:r w:rsidR="004E7C4C">
              <w:rPr>
                <w:rFonts w:asciiTheme="minorHAnsi" w:eastAsiaTheme="minorEastAsia" w:hAnsiTheme="minorHAnsi"/>
                <w:noProof/>
                <w:lang w:eastAsia="en-AU"/>
              </w:rPr>
              <w:tab/>
            </w:r>
            <w:r w:rsidR="004E7C4C" w:rsidRPr="00AA16DF">
              <w:rPr>
                <w:rStyle w:val="Hyperlink"/>
                <w:noProof/>
                <w:lang w:eastAsia="en-AU"/>
              </w:rPr>
              <w:t>North District Plan</w:t>
            </w:r>
            <w:r w:rsidR="004E7C4C">
              <w:rPr>
                <w:noProof/>
                <w:webHidden/>
              </w:rPr>
              <w:tab/>
            </w:r>
            <w:r w:rsidR="004E7C4C">
              <w:rPr>
                <w:noProof/>
                <w:webHidden/>
              </w:rPr>
              <w:fldChar w:fldCharType="begin"/>
            </w:r>
            <w:r w:rsidR="004E7C4C">
              <w:rPr>
                <w:noProof/>
                <w:webHidden/>
              </w:rPr>
              <w:instrText xml:space="preserve"> PAGEREF _Toc58916395 \h </w:instrText>
            </w:r>
            <w:r w:rsidR="004E7C4C">
              <w:rPr>
                <w:noProof/>
                <w:webHidden/>
              </w:rPr>
            </w:r>
            <w:r w:rsidR="004E7C4C">
              <w:rPr>
                <w:noProof/>
                <w:webHidden/>
              </w:rPr>
              <w:fldChar w:fldCharType="separate"/>
            </w:r>
            <w:r w:rsidR="004E7C4C">
              <w:rPr>
                <w:noProof/>
                <w:webHidden/>
              </w:rPr>
              <w:t>22</w:t>
            </w:r>
            <w:r w:rsidR="004E7C4C">
              <w:rPr>
                <w:noProof/>
                <w:webHidden/>
              </w:rPr>
              <w:fldChar w:fldCharType="end"/>
            </w:r>
          </w:hyperlink>
        </w:p>
        <w:p w14:paraId="2B8FC4A7" w14:textId="11B02AC9" w:rsidR="004E7C4C" w:rsidRDefault="000A0B99">
          <w:pPr>
            <w:pStyle w:val="TOC2"/>
            <w:tabs>
              <w:tab w:val="left" w:pos="880"/>
              <w:tab w:val="right" w:leader="dot" w:pos="9628"/>
            </w:tabs>
            <w:rPr>
              <w:rFonts w:asciiTheme="minorHAnsi" w:eastAsiaTheme="minorEastAsia" w:hAnsiTheme="minorHAnsi"/>
              <w:noProof/>
              <w:lang w:eastAsia="en-AU"/>
            </w:rPr>
          </w:pPr>
          <w:hyperlink w:anchor="_Toc58916396" w:history="1">
            <w:r w:rsidR="004E7C4C" w:rsidRPr="00AA16DF">
              <w:rPr>
                <w:rStyle w:val="Hyperlink"/>
                <w:noProof/>
                <w:lang w:eastAsia="en-AU"/>
              </w:rPr>
              <w:t>5.3</w:t>
            </w:r>
            <w:r w:rsidR="004E7C4C">
              <w:rPr>
                <w:rFonts w:asciiTheme="minorHAnsi" w:eastAsiaTheme="minorEastAsia" w:hAnsiTheme="minorHAnsi"/>
                <w:noProof/>
                <w:lang w:eastAsia="en-AU"/>
              </w:rPr>
              <w:tab/>
            </w:r>
            <w:r w:rsidR="004E7C4C" w:rsidRPr="00AA16DF">
              <w:rPr>
                <w:rStyle w:val="Hyperlink"/>
                <w:noProof/>
                <w:lang w:eastAsia="en-AU"/>
              </w:rPr>
              <w:t>Chatswood CBD Strategy</w:t>
            </w:r>
            <w:r w:rsidR="004E7C4C">
              <w:rPr>
                <w:noProof/>
                <w:webHidden/>
              </w:rPr>
              <w:tab/>
            </w:r>
            <w:r w:rsidR="004E7C4C">
              <w:rPr>
                <w:noProof/>
                <w:webHidden/>
              </w:rPr>
              <w:fldChar w:fldCharType="begin"/>
            </w:r>
            <w:r w:rsidR="004E7C4C">
              <w:rPr>
                <w:noProof/>
                <w:webHidden/>
              </w:rPr>
              <w:instrText xml:space="preserve"> PAGEREF _Toc58916396 \h </w:instrText>
            </w:r>
            <w:r w:rsidR="004E7C4C">
              <w:rPr>
                <w:noProof/>
                <w:webHidden/>
              </w:rPr>
            </w:r>
            <w:r w:rsidR="004E7C4C">
              <w:rPr>
                <w:noProof/>
                <w:webHidden/>
              </w:rPr>
              <w:fldChar w:fldCharType="separate"/>
            </w:r>
            <w:r w:rsidR="004E7C4C">
              <w:rPr>
                <w:noProof/>
                <w:webHidden/>
              </w:rPr>
              <w:t>23</w:t>
            </w:r>
            <w:r w:rsidR="004E7C4C">
              <w:rPr>
                <w:noProof/>
                <w:webHidden/>
              </w:rPr>
              <w:fldChar w:fldCharType="end"/>
            </w:r>
          </w:hyperlink>
        </w:p>
        <w:p w14:paraId="45780B11" w14:textId="6E7E5C37" w:rsidR="004E7C4C" w:rsidRDefault="000A0B99">
          <w:pPr>
            <w:pStyle w:val="TOC2"/>
            <w:tabs>
              <w:tab w:val="left" w:pos="880"/>
              <w:tab w:val="right" w:leader="dot" w:pos="9628"/>
            </w:tabs>
            <w:rPr>
              <w:rFonts w:asciiTheme="minorHAnsi" w:eastAsiaTheme="minorEastAsia" w:hAnsiTheme="minorHAnsi"/>
              <w:noProof/>
              <w:lang w:eastAsia="en-AU"/>
            </w:rPr>
          </w:pPr>
          <w:hyperlink w:anchor="_Toc58916397" w:history="1">
            <w:r w:rsidR="004E7C4C" w:rsidRPr="00AA16DF">
              <w:rPr>
                <w:rStyle w:val="Hyperlink"/>
                <w:noProof/>
                <w:lang w:eastAsia="en-AU"/>
              </w:rPr>
              <w:t>5.4</w:t>
            </w:r>
            <w:r w:rsidR="004E7C4C">
              <w:rPr>
                <w:rFonts w:asciiTheme="minorHAnsi" w:eastAsiaTheme="minorEastAsia" w:hAnsiTheme="minorHAnsi"/>
                <w:noProof/>
                <w:lang w:eastAsia="en-AU"/>
              </w:rPr>
              <w:tab/>
            </w:r>
            <w:r w:rsidR="004E7C4C" w:rsidRPr="00AA16DF">
              <w:rPr>
                <w:rStyle w:val="Hyperlink"/>
                <w:noProof/>
                <w:lang w:eastAsia="en-AU"/>
              </w:rPr>
              <w:t>Willoughby Local Strategic Planning Statement</w:t>
            </w:r>
            <w:r w:rsidR="004E7C4C">
              <w:rPr>
                <w:noProof/>
                <w:webHidden/>
              </w:rPr>
              <w:tab/>
            </w:r>
            <w:r w:rsidR="004E7C4C">
              <w:rPr>
                <w:noProof/>
                <w:webHidden/>
              </w:rPr>
              <w:fldChar w:fldCharType="begin"/>
            </w:r>
            <w:r w:rsidR="004E7C4C">
              <w:rPr>
                <w:noProof/>
                <w:webHidden/>
              </w:rPr>
              <w:instrText xml:space="preserve"> PAGEREF _Toc58916397 \h </w:instrText>
            </w:r>
            <w:r w:rsidR="004E7C4C">
              <w:rPr>
                <w:noProof/>
                <w:webHidden/>
              </w:rPr>
            </w:r>
            <w:r w:rsidR="004E7C4C">
              <w:rPr>
                <w:noProof/>
                <w:webHidden/>
              </w:rPr>
              <w:fldChar w:fldCharType="separate"/>
            </w:r>
            <w:r w:rsidR="004E7C4C">
              <w:rPr>
                <w:noProof/>
                <w:webHidden/>
              </w:rPr>
              <w:t>27</w:t>
            </w:r>
            <w:r w:rsidR="004E7C4C">
              <w:rPr>
                <w:noProof/>
                <w:webHidden/>
              </w:rPr>
              <w:fldChar w:fldCharType="end"/>
            </w:r>
          </w:hyperlink>
        </w:p>
        <w:p w14:paraId="294D6132" w14:textId="05895C40" w:rsidR="004E7C4C" w:rsidRDefault="000A0B99">
          <w:pPr>
            <w:pStyle w:val="TOC2"/>
            <w:tabs>
              <w:tab w:val="left" w:pos="880"/>
              <w:tab w:val="right" w:leader="dot" w:pos="9628"/>
            </w:tabs>
            <w:rPr>
              <w:rFonts w:asciiTheme="minorHAnsi" w:eastAsiaTheme="minorEastAsia" w:hAnsiTheme="minorHAnsi"/>
              <w:noProof/>
              <w:lang w:eastAsia="en-AU"/>
            </w:rPr>
          </w:pPr>
          <w:hyperlink w:anchor="_Toc58916398" w:history="1">
            <w:r w:rsidR="004E7C4C" w:rsidRPr="00AA16DF">
              <w:rPr>
                <w:rStyle w:val="Hyperlink"/>
                <w:noProof/>
                <w:lang w:eastAsia="en-AU"/>
              </w:rPr>
              <w:t>5.5</w:t>
            </w:r>
            <w:r w:rsidR="004E7C4C">
              <w:rPr>
                <w:rFonts w:asciiTheme="minorHAnsi" w:eastAsiaTheme="minorEastAsia" w:hAnsiTheme="minorHAnsi"/>
                <w:noProof/>
                <w:lang w:eastAsia="en-AU"/>
              </w:rPr>
              <w:tab/>
            </w:r>
            <w:r w:rsidR="004E7C4C" w:rsidRPr="00AA16DF">
              <w:rPr>
                <w:rStyle w:val="Hyperlink"/>
                <w:noProof/>
                <w:lang w:eastAsia="en-AU"/>
              </w:rPr>
              <w:t>Willoughby Local Housing Strategy</w:t>
            </w:r>
            <w:r w:rsidR="004E7C4C">
              <w:rPr>
                <w:noProof/>
                <w:webHidden/>
              </w:rPr>
              <w:tab/>
            </w:r>
            <w:r w:rsidR="004E7C4C">
              <w:rPr>
                <w:noProof/>
                <w:webHidden/>
              </w:rPr>
              <w:fldChar w:fldCharType="begin"/>
            </w:r>
            <w:r w:rsidR="004E7C4C">
              <w:rPr>
                <w:noProof/>
                <w:webHidden/>
              </w:rPr>
              <w:instrText xml:space="preserve"> PAGEREF _Toc58916398 \h </w:instrText>
            </w:r>
            <w:r w:rsidR="004E7C4C">
              <w:rPr>
                <w:noProof/>
                <w:webHidden/>
              </w:rPr>
            </w:r>
            <w:r w:rsidR="004E7C4C">
              <w:rPr>
                <w:noProof/>
                <w:webHidden/>
              </w:rPr>
              <w:fldChar w:fldCharType="separate"/>
            </w:r>
            <w:r w:rsidR="004E7C4C">
              <w:rPr>
                <w:noProof/>
                <w:webHidden/>
              </w:rPr>
              <w:t>27</w:t>
            </w:r>
            <w:r w:rsidR="004E7C4C">
              <w:rPr>
                <w:noProof/>
                <w:webHidden/>
              </w:rPr>
              <w:fldChar w:fldCharType="end"/>
            </w:r>
          </w:hyperlink>
        </w:p>
        <w:p w14:paraId="189682B9" w14:textId="5FE9289D" w:rsidR="004E7C4C" w:rsidRDefault="000A0B99">
          <w:pPr>
            <w:pStyle w:val="TOC2"/>
            <w:tabs>
              <w:tab w:val="left" w:pos="880"/>
              <w:tab w:val="right" w:leader="dot" w:pos="9628"/>
            </w:tabs>
            <w:rPr>
              <w:rFonts w:asciiTheme="minorHAnsi" w:eastAsiaTheme="minorEastAsia" w:hAnsiTheme="minorHAnsi"/>
              <w:noProof/>
              <w:lang w:eastAsia="en-AU"/>
            </w:rPr>
          </w:pPr>
          <w:hyperlink w:anchor="_Toc58916399" w:history="1">
            <w:r w:rsidR="004E7C4C" w:rsidRPr="00AA16DF">
              <w:rPr>
                <w:rStyle w:val="Hyperlink"/>
                <w:noProof/>
                <w:lang w:eastAsia="en-AU"/>
              </w:rPr>
              <w:t>5.6</w:t>
            </w:r>
            <w:r w:rsidR="004E7C4C">
              <w:rPr>
                <w:rFonts w:asciiTheme="minorHAnsi" w:eastAsiaTheme="minorEastAsia" w:hAnsiTheme="minorHAnsi"/>
                <w:noProof/>
                <w:lang w:eastAsia="en-AU"/>
              </w:rPr>
              <w:tab/>
            </w:r>
            <w:r w:rsidR="004E7C4C" w:rsidRPr="00AA16DF">
              <w:rPr>
                <w:rStyle w:val="Hyperlink"/>
                <w:noProof/>
                <w:lang w:eastAsia="en-AU"/>
              </w:rPr>
              <w:t>Section 9.1 Ministerial Directions</w:t>
            </w:r>
            <w:r w:rsidR="004E7C4C">
              <w:rPr>
                <w:noProof/>
                <w:webHidden/>
              </w:rPr>
              <w:tab/>
            </w:r>
            <w:r w:rsidR="004E7C4C">
              <w:rPr>
                <w:noProof/>
                <w:webHidden/>
              </w:rPr>
              <w:fldChar w:fldCharType="begin"/>
            </w:r>
            <w:r w:rsidR="004E7C4C">
              <w:rPr>
                <w:noProof/>
                <w:webHidden/>
              </w:rPr>
              <w:instrText xml:space="preserve"> PAGEREF _Toc58916399 \h </w:instrText>
            </w:r>
            <w:r w:rsidR="004E7C4C">
              <w:rPr>
                <w:noProof/>
                <w:webHidden/>
              </w:rPr>
            </w:r>
            <w:r w:rsidR="004E7C4C">
              <w:rPr>
                <w:noProof/>
                <w:webHidden/>
              </w:rPr>
              <w:fldChar w:fldCharType="separate"/>
            </w:r>
            <w:r w:rsidR="004E7C4C">
              <w:rPr>
                <w:noProof/>
                <w:webHidden/>
              </w:rPr>
              <w:t>28</w:t>
            </w:r>
            <w:r w:rsidR="004E7C4C">
              <w:rPr>
                <w:noProof/>
                <w:webHidden/>
              </w:rPr>
              <w:fldChar w:fldCharType="end"/>
            </w:r>
          </w:hyperlink>
        </w:p>
        <w:p w14:paraId="6121B897" w14:textId="1AFDCBE1" w:rsidR="004E7C4C" w:rsidRDefault="000A0B99">
          <w:pPr>
            <w:pStyle w:val="TOC2"/>
            <w:tabs>
              <w:tab w:val="left" w:pos="880"/>
              <w:tab w:val="right" w:leader="dot" w:pos="9628"/>
            </w:tabs>
            <w:rPr>
              <w:rFonts w:asciiTheme="minorHAnsi" w:eastAsiaTheme="minorEastAsia" w:hAnsiTheme="minorHAnsi"/>
              <w:noProof/>
              <w:lang w:eastAsia="en-AU"/>
            </w:rPr>
          </w:pPr>
          <w:hyperlink w:anchor="_Toc58916400" w:history="1">
            <w:r w:rsidR="004E7C4C" w:rsidRPr="00AA16DF">
              <w:rPr>
                <w:rStyle w:val="Hyperlink"/>
                <w:noProof/>
                <w:lang w:eastAsia="en-AU"/>
              </w:rPr>
              <w:t>5.7</w:t>
            </w:r>
            <w:r w:rsidR="004E7C4C">
              <w:rPr>
                <w:rFonts w:asciiTheme="minorHAnsi" w:eastAsiaTheme="minorEastAsia" w:hAnsiTheme="minorHAnsi"/>
                <w:noProof/>
                <w:lang w:eastAsia="en-AU"/>
              </w:rPr>
              <w:tab/>
            </w:r>
            <w:r w:rsidR="004E7C4C" w:rsidRPr="00AA16DF">
              <w:rPr>
                <w:rStyle w:val="Hyperlink"/>
                <w:noProof/>
                <w:lang w:eastAsia="en-AU"/>
              </w:rPr>
              <w:t>State Environmental Planning Policies (SEPPs)</w:t>
            </w:r>
            <w:r w:rsidR="004E7C4C">
              <w:rPr>
                <w:noProof/>
                <w:webHidden/>
              </w:rPr>
              <w:tab/>
            </w:r>
            <w:r w:rsidR="004E7C4C">
              <w:rPr>
                <w:noProof/>
                <w:webHidden/>
              </w:rPr>
              <w:fldChar w:fldCharType="begin"/>
            </w:r>
            <w:r w:rsidR="004E7C4C">
              <w:rPr>
                <w:noProof/>
                <w:webHidden/>
              </w:rPr>
              <w:instrText xml:space="preserve"> PAGEREF _Toc58916400 \h </w:instrText>
            </w:r>
            <w:r w:rsidR="004E7C4C">
              <w:rPr>
                <w:noProof/>
                <w:webHidden/>
              </w:rPr>
            </w:r>
            <w:r w:rsidR="004E7C4C">
              <w:rPr>
                <w:noProof/>
                <w:webHidden/>
              </w:rPr>
              <w:fldChar w:fldCharType="separate"/>
            </w:r>
            <w:r w:rsidR="004E7C4C">
              <w:rPr>
                <w:noProof/>
                <w:webHidden/>
              </w:rPr>
              <w:t>30</w:t>
            </w:r>
            <w:r w:rsidR="004E7C4C">
              <w:rPr>
                <w:noProof/>
                <w:webHidden/>
              </w:rPr>
              <w:fldChar w:fldCharType="end"/>
            </w:r>
          </w:hyperlink>
        </w:p>
        <w:p w14:paraId="65B35A56" w14:textId="74D69A11" w:rsidR="004E7C4C" w:rsidRDefault="000A0B99">
          <w:pPr>
            <w:pStyle w:val="TOC1"/>
            <w:rPr>
              <w:rFonts w:asciiTheme="minorHAnsi" w:eastAsiaTheme="minorEastAsia" w:hAnsiTheme="minorHAnsi"/>
              <w:b w:val="0"/>
              <w:noProof/>
              <w:lang w:eastAsia="en-AU"/>
            </w:rPr>
          </w:pPr>
          <w:hyperlink w:anchor="_Toc58916401" w:history="1">
            <w:r w:rsidR="004E7C4C" w:rsidRPr="00AA16DF">
              <w:rPr>
                <w:rStyle w:val="Hyperlink"/>
                <w:noProof/>
              </w:rPr>
              <w:t>6.</w:t>
            </w:r>
            <w:r w:rsidR="004E7C4C">
              <w:rPr>
                <w:rFonts w:asciiTheme="minorHAnsi" w:eastAsiaTheme="minorEastAsia" w:hAnsiTheme="minorHAnsi"/>
                <w:b w:val="0"/>
                <w:noProof/>
                <w:lang w:eastAsia="en-AU"/>
              </w:rPr>
              <w:tab/>
            </w:r>
            <w:r w:rsidR="004E7C4C" w:rsidRPr="00AA16DF">
              <w:rPr>
                <w:rStyle w:val="Hyperlink"/>
                <w:noProof/>
              </w:rPr>
              <w:t>Site-specific Assessment</w:t>
            </w:r>
            <w:r w:rsidR="004E7C4C">
              <w:rPr>
                <w:noProof/>
                <w:webHidden/>
              </w:rPr>
              <w:tab/>
            </w:r>
            <w:r w:rsidR="004E7C4C">
              <w:rPr>
                <w:noProof/>
                <w:webHidden/>
              </w:rPr>
              <w:fldChar w:fldCharType="begin"/>
            </w:r>
            <w:r w:rsidR="004E7C4C">
              <w:rPr>
                <w:noProof/>
                <w:webHidden/>
              </w:rPr>
              <w:instrText xml:space="preserve"> PAGEREF _Toc58916401 \h </w:instrText>
            </w:r>
            <w:r w:rsidR="004E7C4C">
              <w:rPr>
                <w:noProof/>
                <w:webHidden/>
              </w:rPr>
            </w:r>
            <w:r w:rsidR="004E7C4C">
              <w:rPr>
                <w:noProof/>
                <w:webHidden/>
              </w:rPr>
              <w:fldChar w:fldCharType="separate"/>
            </w:r>
            <w:r w:rsidR="004E7C4C">
              <w:rPr>
                <w:noProof/>
                <w:webHidden/>
              </w:rPr>
              <w:t>31</w:t>
            </w:r>
            <w:r w:rsidR="004E7C4C">
              <w:rPr>
                <w:noProof/>
                <w:webHidden/>
              </w:rPr>
              <w:fldChar w:fldCharType="end"/>
            </w:r>
          </w:hyperlink>
        </w:p>
        <w:p w14:paraId="2C9D7B25" w14:textId="671D9BC8" w:rsidR="004E7C4C" w:rsidRDefault="000A0B99">
          <w:pPr>
            <w:pStyle w:val="TOC2"/>
            <w:tabs>
              <w:tab w:val="left" w:pos="880"/>
              <w:tab w:val="right" w:leader="dot" w:pos="9628"/>
            </w:tabs>
            <w:rPr>
              <w:rFonts w:asciiTheme="minorHAnsi" w:eastAsiaTheme="minorEastAsia" w:hAnsiTheme="minorHAnsi"/>
              <w:noProof/>
              <w:lang w:eastAsia="en-AU"/>
            </w:rPr>
          </w:pPr>
          <w:hyperlink w:anchor="_Toc58916402" w:history="1">
            <w:r w:rsidR="004E7C4C" w:rsidRPr="00AA16DF">
              <w:rPr>
                <w:rStyle w:val="Hyperlink"/>
                <w:noProof/>
                <w:lang w:eastAsia="en-AU"/>
              </w:rPr>
              <w:t>6.1</w:t>
            </w:r>
            <w:r w:rsidR="004E7C4C">
              <w:rPr>
                <w:rFonts w:asciiTheme="minorHAnsi" w:eastAsiaTheme="minorEastAsia" w:hAnsiTheme="minorHAnsi"/>
                <w:noProof/>
                <w:lang w:eastAsia="en-AU"/>
              </w:rPr>
              <w:tab/>
            </w:r>
            <w:r w:rsidR="004E7C4C" w:rsidRPr="00AA16DF">
              <w:rPr>
                <w:rStyle w:val="Hyperlink"/>
                <w:noProof/>
                <w:lang w:eastAsia="en-AU"/>
              </w:rPr>
              <w:t>Built Form</w:t>
            </w:r>
            <w:r w:rsidR="004E7C4C">
              <w:rPr>
                <w:noProof/>
                <w:webHidden/>
              </w:rPr>
              <w:tab/>
            </w:r>
            <w:r w:rsidR="004E7C4C">
              <w:rPr>
                <w:noProof/>
                <w:webHidden/>
              </w:rPr>
              <w:fldChar w:fldCharType="begin"/>
            </w:r>
            <w:r w:rsidR="004E7C4C">
              <w:rPr>
                <w:noProof/>
                <w:webHidden/>
              </w:rPr>
              <w:instrText xml:space="preserve"> PAGEREF _Toc58916402 \h </w:instrText>
            </w:r>
            <w:r w:rsidR="004E7C4C">
              <w:rPr>
                <w:noProof/>
                <w:webHidden/>
              </w:rPr>
            </w:r>
            <w:r w:rsidR="004E7C4C">
              <w:rPr>
                <w:noProof/>
                <w:webHidden/>
              </w:rPr>
              <w:fldChar w:fldCharType="separate"/>
            </w:r>
            <w:r w:rsidR="004E7C4C">
              <w:rPr>
                <w:noProof/>
                <w:webHidden/>
              </w:rPr>
              <w:t>31</w:t>
            </w:r>
            <w:r w:rsidR="004E7C4C">
              <w:rPr>
                <w:noProof/>
                <w:webHidden/>
              </w:rPr>
              <w:fldChar w:fldCharType="end"/>
            </w:r>
          </w:hyperlink>
        </w:p>
        <w:p w14:paraId="308A157B" w14:textId="2374C974" w:rsidR="004E7C4C" w:rsidRDefault="000A0B99">
          <w:pPr>
            <w:pStyle w:val="TOC2"/>
            <w:tabs>
              <w:tab w:val="left" w:pos="880"/>
              <w:tab w:val="right" w:leader="dot" w:pos="9628"/>
            </w:tabs>
            <w:rPr>
              <w:rFonts w:asciiTheme="minorHAnsi" w:eastAsiaTheme="minorEastAsia" w:hAnsiTheme="minorHAnsi"/>
              <w:noProof/>
              <w:lang w:eastAsia="en-AU"/>
            </w:rPr>
          </w:pPr>
          <w:hyperlink w:anchor="_Toc58916403" w:history="1">
            <w:r w:rsidR="004E7C4C" w:rsidRPr="00AA16DF">
              <w:rPr>
                <w:rStyle w:val="Hyperlink"/>
                <w:noProof/>
                <w:lang w:eastAsia="en-AU"/>
              </w:rPr>
              <w:t>6.2</w:t>
            </w:r>
            <w:r w:rsidR="004E7C4C">
              <w:rPr>
                <w:rFonts w:asciiTheme="minorHAnsi" w:eastAsiaTheme="minorEastAsia" w:hAnsiTheme="minorHAnsi"/>
                <w:noProof/>
                <w:lang w:eastAsia="en-AU"/>
              </w:rPr>
              <w:tab/>
            </w:r>
            <w:r w:rsidR="004E7C4C" w:rsidRPr="00AA16DF">
              <w:rPr>
                <w:rStyle w:val="Hyperlink"/>
                <w:noProof/>
                <w:lang w:eastAsia="en-AU"/>
              </w:rPr>
              <w:t>Social</w:t>
            </w:r>
            <w:r w:rsidR="004E7C4C">
              <w:rPr>
                <w:noProof/>
                <w:webHidden/>
              </w:rPr>
              <w:tab/>
            </w:r>
            <w:r w:rsidR="004E7C4C">
              <w:rPr>
                <w:noProof/>
                <w:webHidden/>
              </w:rPr>
              <w:fldChar w:fldCharType="begin"/>
            </w:r>
            <w:r w:rsidR="004E7C4C">
              <w:rPr>
                <w:noProof/>
                <w:webHidden/>
              </w:rPr>
              <w:instrText xml:space="preserve"> PAGEREF _Toc58916403 \h </w:instrText>
            </w:r>
            <w:r w:rsidR="004E7C4C">
              <w:rPr>
                <w:noProof/>
                <w:webHidden/>
              </w:rPr>
            </w:r>
            <w:r w:rsidR="004E7C4C">
              <w:rPr>
                <w:noProof/>
                <w:webHidden/>
              </w:rPr>
              <w:fldChar w:fldCharType="separate"/>
            </w:r>
            <w:r w:rsidR="004E7C4C">
              <w:rPr>
                <w:noProof/>
                <w:webHidden/>
              </w:rPr>
              <w:t>34</w:t>
            </w:r>
            <w:r w:rsidR="004E7C4C">
              <w:rPr>
                <w:noProof/>
                <w:webHidden/>
              </w:rPr>
              <w:fldChar w:fldCharType="end"/>
            </w:r>
          </w:hyperlink>
        </w:p>
        <w:p w14:paraId="3C66DDC2" w14:textId="19E8E976" w:rsidR="004E7C4C" w:rsidRDefault="000A0B99">
          <w:pPr>
            <w:pStyle w:val="TOC2"/>
            <w:tabs>
              <w:tab w:val="left" w:pos="880"/>
              <w:tab w:val="right" w:leader="dot" w:pos="9628"/>
            </w:tabs>
            <w:rPr>
              <w:rFonts w:asciiTheme="minorHAnsi" w:eastAsiaTheme="minorEastAsia" w:hAnsiTheme="minorHAnsi"/>
              <w:noProof/>
              <w:lang w:eastAsia="en-AU"/>
            </w:rPr>
          </w:pPr>
          <w:hyperlink w:anchor="_Toc58916404" w:history="1">
            <w:r w:rsidR="004E7C4C" w:rsidRPr="00AA16DF">
              <w:rPr>
                <w:rStyle w:val="Hyperlink"/>
                <w:noProof/>
                <w:lang w:eastAsia="en-AU"/>
              </w:rPr>
              <w:t>6.3</w:t>
            </w:r>
            <w:r w:rsidR="004E7C4C">
              <w:rPr>
                <w:rFonts w:asciiTheme="minorHAnsi" w:eastAsiaTheme="minorEastAsia" w:hAnsiTheme="minorHAnsi"/>
                <w:noProof/>
                <w:lang w:eastAsia="en-AU"/>
              </w:rPr>
              <w:tab/>
            </w:r>
            <w:r w:rsidR="004E7C4C" w:rsidRPr="00AA16DF">
              <w:rPr>
                <w:rStyle w:val="Hyperlink"/>
                <w:noProof/>
                <w:lang w:eastAsia="en-AU"/>
              </w:rPr>
              <w:t>Environmental</w:t>
            </w:r>
            <w:r w:rsidR="004E7C4C">
              <w:rPr>
                <w:noProof/>
                <w:webHidden/>
              </w:rPr>
              <w:tab/>
            </w:r>
            <w:r w:rsidR="004E7C4C">
              <w:rPr>
                <w:noProof/>
                <w:webHidden/>
              </w:rPr>
              <w:fldChar w:fldCharType="begin"/>
            </w:r>
            <w:r w:rsidR="004E7C4C">
              <w:rPr>
                <w:noProof/>
                <w:webHidden/>
              </w:rPr>
              <w:instrText xml:space="preserve"> PAGEREF _Toc58916404 \h </w:instrText>
            </w:r>
            <w:r w:rsidR="004E7C4C">
              <w:rPr>
                <w:noProof/>
                <w:webHidden/>
              </w:rPr>
            </w:r>
            <w:r w:rsidR="004E7C4C">
              <w:rPr>
                <w:noProof/>
                <w:webHidden/>
              </w:rPr>
              <w:fldChar w:fldCharType="separate"/>
            </w:r>
            <w:r w:rsidR="004E7C4C">
              <w:rPr>
                <w:noProof/>
                <w:webHidden/>
              </w:rPr>
              <w:t>35</w:t>
            </w:r>
            <w:r w:rsidR="004E7C4C">
              <w:rPr>
                <w:noProof/>
                <w:webHidden/>
              </w:rPr>
              <w:fldChar w:fldCharType="end"/>
            </w:r>
          </w:hyperlink>
        </w:p>
        <w:p w14:paraId="51563FA8" w14:textId="6DA90A8B" w:rsidR="004E7C4C" w:rsidRDefault="000A0B99">
          <w:pPr>
            <w:pStyle w:val="TOC2"/>
            <w:tabs>
              <w:tab w:val="left" w:pos="880"/>
              <w:tab w:val="right" w:leader="dot" w:pos="9628"/>
            </w:tabs>
            <w:rPr>
              <w:rFonts w:asciiTheme="minorHAnsi" w:eastAsiaTheme="minorEastAsia" w:hAnsiTheme="minorHAnsi"/>
              <w:noProof/>
              <w:lang w:eastAsia="en-AU"/>
            </w:rPr>
          </w:pPr>
          <w:hyperlink w:anchor="_Toc58916405" w:history="1">
            <w:r w:rsidR="004E7C4C" w:rsidRPr="00AA16DF">
              <w:rPr>
                <w:rStyle w:val="Hyperlink"/>
                <w:noProof/>
                <w:lang w:eastAsia="en-AU"/>
              </w:rPr>
              <w:t>6.4</w:t>
            </w:r>
            <w:r w:rsidR="004E7C4C">
              <w:rPr>
                <w:rFonts w:asciiTheme="minorHAnsi" w:eastAsiaTheme="minorEastAsia" w:hAnsiTheme="minorHAnsi"/>
                <w:noProof/>
                <w:lang w:eastAsia="en-AU"/>
              </w:rPr>
              <w:tab/>
            </w:r>
            <w:r w:rsidR="004E7C4C" w:rsidRPr="00AA16DF">
              <w:rPr>
                <w:rStyle w:val="Hyperlink"/>
                <w:noProof/>
                <w:lang w:eastAsia="en-AU"/>
              </w:rPr>
              <w:t>Economic</w:t>
            </w:r>
            <w:r w:rsidR="004E7C4C">
              <w:rPr>
                <w:noProof/>
                <w:webHidden/>
              </w:rPr>
              <w:tab/>
            </w:r>
            <w:r w:rsidR="004E7C4C">
              <w:rPr>
                <w:noProof/>
                <w:webHidden/>
              </w:rPr>
              <w:fldChar w:fldCharType="begin"/>
            </w:r>
            <w:r w:rsidR="004E7C4C">
              <w:rPr>
                <w:noProof/>
                <w:webHidden/>
              </w:rPr>
              <w:instrText xml:space="preserve"> PAGEREF _Toc58916405 \h </w:instrText>
            </w:r>
            <w:r w:rsidR="004E7C4C">
              <w:rPr>
                <w:noProof/>
                <w:webHidden/>
              </w:rPr>
            </w:r>
            <w:r w:rsidR="004E7C4C">
              <w:rPr>
                <w:noProof/>
                <w:webHidden/>
              </w:rPr>
              <w:fldChar w:fldCharType="separate"/>
            </w:r>
            <w:r w:rsidR="004E7C4C">
              <w:rPr>
                <w:noProof/>
                <w:webHidden/>
              </w:rPr>
              <w:t>35</w:t>
            </w:r>
            <w:r w:rsidR="004E7C4C">
              <w:rPr>
                <w:noProof/>
                <w:webHidden/>
              </w:rPr>
              <w:fldChar w:fldCharType="end"/>
            </w:r>
          </w:hyperlink>
        </w:p>
        <w:p w14:paraId="74D4E43F" w14:textId="5A4CB31D" w:rsidR="004E7C4C" w:rsidRDefault="000A0B99">
          <w:pPr>
            <w:pStyle w:val="TOC2"/>
            <w:tabs>
              <w:tab w:val="left" w:pos="880"/>
              <w:tab w:val="right" w:leader="dot" w:pos="9628"/>
            </w:tabs>
            <w:rPr>
              <w:rFonts w:asciiTheme="minorHAnsi" w:eastAsiaTheme="minorEastAsia" w:hAnsiTheme="minorHAnsi"/>
              <w:noProof/>
              <w:lang w:eastAsia="en-AU"/>
            </w:rPr>
          </w:pPr>
          <w:hyperlink w:anchor="_Toc58916406" w:history="1">
            <w:r w:rsidR="004E7C4C" w:rsidRPr="00AA16DF">
              <w:rPr>
                <w:rStyle w:val="Hyperlink"/>
                <w:noProof/>
                <w:lang w:eastAsia="en-AU"/>
              </w:rPr>
              <w:t>6.5</w:t>
            </w:r>
            <w:r w:rsidR="004E7C4C">
              <w:rPr>
                <w:rFonts w:asciiTheme="minorHAnsi" w:eastAsiaTheme="minorEastAsia" w:hAnsiTheme="minorHAnsi"/>
                <w:noProof/>
                <w:lang w:eastAsia="en-AU"/>
              </w:rPr>
              <w:tab/>
            </w:r>
            <w:r w:rsidR="004E7C4C" w:rsidRPr="00AA16DF">
              <w:rPr>
                <w:rStyle w:val="Hyperlink"/>
                <w:noProof/>
                <w:lang w:eastAsia="en-AU"/>
              </w:rPr>
              <w:t>Infrastructure</w:t>
            </w:r>
            <w:r w:rsidR="004E7C4C">
              <w:rPr>
                <w:noProof/>
                <w:webHidden/>
              </w:rPr>
              <w:tab/>
            </w:r>
            <w:r w:rsidR="004E7C4C">
              <w:rPr>
                <w:noProof/>
                <w:webHidden/>
              </w:rPr>
              <w:fldChar w:fldCharType="begin"/>
            </w:r>
            <w:r w:rsidR="004E7C4C">
              <w:rPr>
                <w:noProof/>
                <w:webHidden/>
              </w:rPr>
              <w:instrText xml:space="preserve"> PAGEREF _Toc58916406 \h </w:instrText>
            </w:r>
            <w:r w:rsidR="004E7C4C">
              <w:rPr>
                <w:noProof/>
                <w:webHidden/>
              </w:rPr>
            </w:r>
            <w:r w:rsidR="004E7C4C">
              <w:rPr>
                <w:noProof/>
                <w:webHidden/>
              </w:rPr>
              <w:fldChar w:fldCharType="separate"/>
            </w:r>
            <w:r w:rsidR="004E7C4C">
              <w:rPr>
                <w:noProof/>
                <w:webHidden/>
              </w:rPr>
              <w:t>36</w:t>
            </w:r>
            <w:r w:rsidR="004E7C4C">
              <w:rPr>
                <w:noProof/>
                <w:webHidden/>
              </w:rPr>
              <w:fldChar w:fldCharType="end"/>
            </w:r>
          </w:hyperlink>
        </w:p>
        <w:p w14:paraId="26454B63" w14:textId="16188640" w:rsidR="004E7C4C" w:rsidRDefault="000A0B99">
          <w:pPr>
            <w:pStyle w:val="TOC1"/>
            <w:rPr>
              <w:rFonts w:asciiTheme="minorHAnsi" w:eastAsiaTheme="minorEastAsia" w:hAnsiTheme="minorHAnsi"/>
              <w:b w:val="0"/>
              <w:noProof/>
              <w:lang w:eastAsia="en-AU"/>
            </w:rPr>
          </w:pPr>
          <w:hyperlink w:anchor="_Toc58916407" w:history="1">
            <w:r w:rsidR="004E7C4C" w:rsidRPr="00AA16DF">
              <w:rPr>
                <w:rStyle w:val="Hyperlink"/>
                <w:noProof/>
              </w:rPr>
              <w:t>7.</w:t>
            </w:r>
            <w:r w:rsidR="004E7C4C">
              <w:rPr>
                <w:rFonts w:asciiTheme="minorHAnsi" w:eastAsiaTheme="minorEastAsia" w:hAnsiTheme="minorHAnsi"/>
                <w:b w:val="0"/>
                <w:noProof/>
                <w:lang w:eastAsia="en-AU"/>
              </w:rPr>
              <w:tab/>
            </w:r>
            <w:r w:rsidR="004E7C4C" w:rsidRPr="00AA16DF">
              <w:rPr>
                <w:rStyle w:val="Hyperlink"/>
                <w:noProof/>
              </w:rPr>
              <w:t>Consultation</w:t>
            </w:r>
            <w:r w:rsidR="004E7C4C">
              <w:rPr>
                <w:noProof/>
                <w:webHidden/>
              </w:rPr>
              <w:tab/>
            </w:r>
            <w:r w:rsidR="004E7C4C">
              <w:rPr>
                <w:noProof/>
                <w:webHidden/>
              </w:rPr>
              <w:fldChar w:fldCharType="begin"/>
            </w:r>
            <w:r w:rsidR="004E7C4C">
              <w:rPr>
                <w:noProof/>
                <w:webHidden/>
              </w:rPr>
              <w:instrText xml:space="preserve"> PAGEREF _Toc58916407 \h </w:instrText>
            </w:r>
            <w:r w:rsidR="004E7C4C">
              <w:rPr>
                <w:noProof/>
                <w:webHidden/>
              </w:rPr>
            </w:r>
            <w:r w:rsidR="004E7C4C">
              <w:rPr>
                <w:noProof/>
                <w:webHidden/>
              </w:rPr>
              <w:fldChar w:fldCharType="separate"/>
            </w:r>
            <w:r w:rsidR="004E7C4C">
              <w:rPr>
                <w:noProof/>
                <w:webHidden/>
              </w:rPr>
              <w:t>37</w:t>
            </w:r>
            <w:r w:rsidR="004E7C4C">
              <w:rPr>
                <w:noProof/>
                <w:webHidden/>
              </w:rPr>
              <w:fldChar w:fldCharType="end"/>
            </w:r>
          </w:hyperlink>
        </w:p>
        <w:p w14:paraId="4B69CA3D" w14:textId="21EE2914" w:rsidR="004E7C4C" w:rsidRDefault="000A0B99">
          <w:pPr>
            <w:pStyle w:val="TOC2"/>
            <w:tabs>
              <w:tab w:val="left" w:pos="880"/>
              <w:tab w:val="right" w:leader="dot" w:pos="9628"/>
            </w:tabs>
            <w:rPr>
              <w:rFonts w:asciiTheme="minorHAnsi" w:eastAsiaTheme="minorEastAsia" w:hAnsiTheme="minorHAnsi"/>
              <w:noProof/>
              <w:lang w:eastAsia="en-AU"/>
            </w:rPr>
          </w:pPr>
          <w:hyperlink w:anchor="_Toc58916408" w:history="1">
            <w:r w:rsidR="004E7C4C" w:rsidRPr="00AA16DF">
              <w:rPr>
                <w:rStyle w:val="Hyperlink"/>
                <w:noProof/>
                <w:lang w:eastAsia="en-AU"/>
              </w:rPr>
              <w:t>7.1</w:t>
            </w:r>
            <w:r w:rsidR="004E7C4C">
              <w:rPr>
                <w:rFonts w:asciiTheme="minorHAnsi" w:eastAsiaTheme="minorEastAsia" w:hAnsiTheme="minorHAnsi"/>
                <w:noProof/>
                <w:lang w:eastAsia="en-AU"/>
              </w:rPr>
              <w:tab/>
            </w:r>
            <w:r w:rsidR="004E7C4C" w:rsidRPr="00AA16DF">
              <w:rPr>
                <w:rStyle w:val="Hyperlink"/>
                <w:noProof/>
                <w:lang w:eastAsia="en-AU"/>
              </w:rPr>
              <w:t>Community</w:t>
            </w:r>
            <w:r w:rsidR="004E7C4C">
              <w:rPr>
                <w:noProof/>
                <w:webHidden/>
              </w:rPr>
              <w:tab/>
            </w:r>
            <w:r w:rsidR="004E7C4C">
              <w:rPr>
                <w:noProof/>
                <w:webHidden/>
              </w:rPr>
              <w:fldChar w:fldCharType="begin"/>
            </w:r>
            <w:r w:rsidR="004E7C4C">
              <w:rPr>
                <w:noProof/>
                <w:webHidden/>
              </w:rPr>
              <w:instrText xml:space="preserve"> PAGEREF _Toc58916408 \h </w:instrText>
            </w:r>
            <w:r w:rsidR="004E7C4C">
              <w:rPr>
                <w:noProof/>
                <w:webHidden/>
              </w:rPr>
            </w:r>
            <w:r w:rsidR="004E7C4C">
              <w:rPr>
                <w:noProof/>
                <w:webHidden/>
              </w:rPr>
              <w:fldChar w:fldCharType="separate"/>
            </w:r>
            <w:r w:rsidR="004E7C4C">
              <w:rPr>
                <w:noProof/>
                <w:webHidden/>
              </w:rPr>
              <w:t>37</w:t>
            </w:r>
            <w:r w:rsidR="004E7C4C">
              <w:rPr>
                <w:noProof/>
                <w:webHidden/>
              </w:rPr>
              <w:fldChar w:fldCharType="end"/>
            </w:r>
          </w:hyperlink>
        </w:p>
        <w:p w14:paraId="3480659F" w14:textId="593D62A5" w:rsidR="004E7C4C" w:rsidRDefault="000A0B99">
          <w:pPr>
            <w:pStyle w:val="TOC2"/>
            <w:tabs>
              <w:tab w:val="left" w:pos="880"/>
              <w:tab w:val="right" w:leader="dot" w:pos="9628"/>
            </w:tabs>
            <w:rPr>
              <w:rFonts w:asciiTheme="minorHAnsi" w:eastAsiaTheme="minorEastAsia" w:hAnsiTheme="minorHAnsi"/>
              <w:noProof/>
              <w:lang w:eastAsia="en-AU"/>
            </w:rPr>
          </w:pPr>
          <w:hyperlink w:anchor="_Toc58916409" w:history="1">
            <w:r w:rsidR="004E7C4C" w:rsidRPr="00AA16DF">
              <w:rPr>
                <w:rStyle w:val="Hyperlink"/>
                <w:noProof/>
                <w:lang w:eastAsia="en-AU"/>
              </w:rPr>
              <w:t>7.2</w:t>
            </w:r>
            <w:r w:rsidR="004E7C4C">
              <w:rPr>
                <w:rFonts w:asciiTheme="minorHAnsi" w:eastAsiaTheme="minorEastAsia" w:hAnsiTheme="minorHAnsi"/>
                <w:noProof/>
                <w:lang w:eastAsia="en-AU"/>
              </w:rPr>
              <w:tab/>
            </w:r>
            <w:r w:rsidR="004E7C4C" w:rsidRPr="00AA16DF">
              <w:rPr>
                <w:rStyle w:val="Hyperlink"/>
                <w:noProof/>
                <w:lang w:eastAsia="en-AU"/>
              </w:rPr>
              <w:t>Agencies</w:t>
            </w:r>
            <w:r w:rsidR="004E7C4C">
              <w:rPr>
                <w:noProof/>
                <w:webHidden/>
              </w:rPr>
              <w:tab/>
            </w:r>
            <w:r w:rsidR="004E7C4C">
              <w:rPr>
                <w:noProof/>
                <w:webHidden/>
              </w:rPr>
              <w:fldChar w:fldCharType="begin"/>
            </w:r>
            <w:r w:rsidR="004E7C4C">
              <w:rPr>
                <w:noProof/>
                <w:webHidden/>
              </w:rPr>
              <w:instrText xml:space="preserve"> PAGEREF _Toc58916409 \h </w:instrText>
            </w:r>
            <w:r w:rsidR="004E7C4C">
              <w:rPr>
                <w:noProof/>
                <w:webHidden/>
              </w:rPr>
            </w:r>
            <w:r w:rsidR="004E7C4C">
              <w:rPr>
                <w:noProof/>
                <w:webHidden/>
              </w:rPr>
              <w:fldChar w:fldCharType="separate"/>
            </w:r>
            <w:r w:rsidR="004E7C4C">
              <w:rPr>
                <w:noProof/>
                <w:webHidden/>
              </w:rPr>
              <w:t>37</w:t>
            </w:r>
            <w:r w:rsidR="004E7C4C">
              <w:rPr>
                <w:noProof/>
                <w:webHidden/>
              </w:rPr>
              <w:fldChar w:fldCharType="end"/>
            </w:r>
          </w:hyperlink>
        </w:p>
        <w:p w14:paraId="3CC747F9" w14:textId="14CDEEF7" w:rsidR="004E7C4C" w:rsidRDefault="000A0B99">
          <w:pPr>
            <w:pStyle w:val="TOC1"/>
            <w:rPr>
              <w:rFonts w:asciiTheme="minorHAnsi" w:eastAsiaTheme="minorEastAsia" w:hAnsiTheme="minorHAnsi"/>
              <w:b w:val="0"/>
              <w:noProof/>
              <w:lang w:eastAsia="en-AU"/>
            </w:rPr>
          </w:pPr>
          <w:hyperlink w:anchor="_Toc58916410" w:history="1">
            <w:r w:rsidR="004E7C4C" w:rsidRPr="00AA16DF">
              <w:rPr>
                <w:rStyle w:val="Hyperlink"/>
                <w:noProof/>
              </w:rPr>
              <w:t>8.</w:t>
            </w:r>
            <w:r w:rsidR="004E7C4C">
              <w:rPr>
                <w:rFonts w:asciiTheme="minorHAnsi" w:eastAsiaTheme="minorEastAsia" w:hAnsiTheme="minorHAnsi"/>
                <w:b w:val="0"/>
                <w:noProof/>
                <w:lang w:eastAsia="en-AU"/>
              </w:rPr>
              <w:tab/>
            </w:r>
            <w:r w:rsidR="004E7C4C" w:rsidRPr="00AA16DF">
              <w:rPr>
                <w:rStyle w:val="Hyperlink"/>
                <w:noProof/>
              </w:rPr>
              <w:t>Timeframe</w:t>
            </w:r>
            <w:r w:rsidR="004E7C4C">
              <w:rPr>
                <w:noProof/>
                <w:webHidden/>
              </w:rPr>
              <w:tab/>
            </w:r>
            <w:r w:rsidR="004E7C4C">
              <w:rPr>
                <w:noProof/>
                <w:webHidden/>
              </w:rPr>
              <w:fldChar w:fldCharType="begin"/>
            </w:r>
            <w:r w:rsidR="004E7C4C">
              <w:rPr>
                <w:noProof/>
                <w:webHidden/>
              </w:rPr>
              <w:instrText xml:space="preserve"> PAGEREF _Toc58916410 \h </w:instrText>
            </w:r>
            <w:r w:rsidR="004E7C4C">
              <w:rPr>
                <w:noProof/>
                <w:webHidden/>
              </w:rPr>
            </w:r>
            <w:r w:rsidR="004E7C4C">
              <w:rPr>
                <w:noProof/>
                <w:webHidden/>
              </w:rPr>
              <w:fldChar w:fldCharType="separate"/>
            </w:r>
            <w:r w:rsidR="004E7C4C">
              <w:rPr>
                <w:noProof/>
                <w:webHidden/>
              </w:rPr>
              <w:t>37</w:t>
            </w:r>
            <w:r w:rsidR="004E7C4C">
              <w:rPr>
                <w:noProof/>
                <w:webHidden/>
              </w:rPr>
              <w:fldChar w:fldCharType="end"/>
            </w:r>
          </w:hyperlink>
        </w:p>
        <w:p w14:paraId="4420F2AC" w14:textId="3CB2D6BF" w:rsidR="004E7C4C" w:rsidRDefault="000A0B99">
          <w:pPr>
            <w:pStyle w:val="TOC1"/>
            <w:rPr>
              <w:rFonts w:asciiTheme="minorHAnsi" w:eastAsiaTheme="minorEastAsia" w:hAnsiTheme="minorHAnsi"/>
              <w:b w:val="0"/>
              <w:noProof/>
              <w:lang w:eastAsia="en-AU"/>
            </w:rPr>
          </w:pPr>
          <w:hyperlink w:anchor="_Toc58916411" w:history="1">
            <w:r w:rsidR="004E7C4C" w:rsidRPr="00AA16DF">
              <w:rPr>
                <w:rStyle w:val="Hyperlink"/>
                <w:noProof/>
              </w:rPr>
              <w:t>9.</w:t>
            </w:r>
            <w:r w:rsidR="004E7C4C">
              <w:rPr>
                <w:rFonts w:asciiTheme="minorHAnsi" w:eastAsiaTheme="minorEastAsia" w:hAnsiTheme="minorHAnsi"/>
                <w:b w:val="0"/>
                <w:noProof/>
                <w:lang w:eastAsia="en-AU"/>
              </w:rPr>
              <w:tab/>
            </w:r>
            <w:r w:rsidR="004E7C4C" w:rsidRPr="00AA16DF">
              <w:rPr>
                <w:rStyle w:val="Hyperlink"/>
                <w:noProof/>
              </w:rPr>
              <w:t>Local Plan Making Authority</w:t>
            </w:r>
            <w:r w:rsidR="004E7C4C">
              <w:rPr>
                <w:noProof/>
                <w:webHidden/>
              </w:rPr>
              <w:tab/>
            </w:r>
            <w:r w:rsidR="004E7C4C">
              <w:rPr>
                <w:noProof/>
                <w:webHidden/>
              </w:rPr>
              <w:fldChar w:fldCharType="begin"/>
            </w:r>
            <w:r w:rsidR="004E7C4C">
              <w:rPr>
                <w:noProof/>
                <w:webHidden/>
              </w:rPr>
              <w:instrText xml:space="preserve"> PAGEREF _Toc58916411 \h </w:instrText>
            </w:r>
            <w:r w:rsidR="004E7C4C">
              <w:rPr>
                <w:noProof/>
                <w:webHidden/>
              </w:rPr>
            </w:r>
            <w:r w:rsidR="004E7C4C">
              <w:rPr>
                <w:noProof/>
                <w:webHidden/>
              </w:rPr>
              <w:fldChar w:fldCharType="separate"/>
            </w:r>
            <w:r w:rsidR="004E7C4C">
              <w:rPr>
                <w:noProof/>
                <w:webHidden/>
              </w:rPr>
              <w:t>38</w:t>
            </w:r>
            <w:r w:rsidR="004E7C4C">
              <w:rPr>
                <w:noProof/>
                <w:webHidden/>
              </w:rPr>
              <w:fldChar w:fldCharType="end"/>
            </w:r>
          </w:hyperlink>
        </w:p>
        <w:p w14:paraId="3F0A9ACF" w14:textId="1B00AF9C" w:rsidR="004E7C4C" w:rsidRDefault="000A0B99">
          <w:pPr>
            <w:pStyle w:val="TOC1"/>
            <w:rPr>
              <w:rFonts w:asciiTheme="minorHAnsi" w:eastAsiaTheme="minorEastAsia" w:hAnsiTheme="minorHAnsi"/>
              <w:b w:val="0"/>
              <w:noProof/>
              <w:lang w:eastAsia="en-AU"/>
            </w:rPr>
          </w:pPr>
          <w:hyperlink w:anchor="_Toc58916412" w:history="1">
            <w:r w:rsidR="004E7C4C" w:rsidRPr="00AA16DF">
              <w:rPr>
                <w:rStyle w:val="Hyperlink"/>
                <w:noProof/>
              </w:rPr>
              <w:t>10.</w:t>
            </w:r>
            <w:r w:rsidR="004E7C4C">
              <w:rPr>
                <w:rFonts w:asciiTheme="minorHAnsi" w:eastAsiaTheme="minorEastAsia" w:hAnsiTheme="minorHAnsi"/>
                <w:b w:val="0"/>
                <w:noProof/>
                <w:lang w:eastAsia="en-AU"/>
              </w:rPr>
              <w:tab/>
            </w:r>
            <w:r w:rsidR="004E7C4C" w:rsidRPr="00AA16DF">
              <w:rPr>
                <w:rStyle w:val="Hyperlink"/>
                <w:noProof/>
              </w:rPr>
              <w:t>Conclusion</w:t>
            </w:r>
            <w:r w:rsidR="004E7C4C">
              <w:rPr>
                <w:noProof/>
                <w:webHidden/>
              </w:rPr>
              <w:tab/>
            </w:r>
            <w:r w:rsidR="004E7C4C">
              <w:rPr>
                <w:noProof/>
                <w:webHidden/>
              </w:rPr>
              <w:fldChar w:fldCharType="begin"/>
            </w:r>
            <w:r w:rsidR="004E7C4C">
              <w:rPr>
                <w:noProof/>
                <w:webHidden/>
              </w:rPr>
              <w:instrText xml:space="preserve"> PAGEREF _Toc58916412 \h </w:instrText>
            </w:r>
            <w:r w:rsidR="004E7C4C">
              <w:rPr>
                <w:noProof/>
                <w:webHidden/>
              </w:rPr>
            </w:r>
            <w:r w:rsidR="004E7C4C">
              <w:rPr>
                <w:noProof/>
                <w:webHidden/>
              </w:rPr>
              <w:fldChar w:fldCharType="separate"/>
            </w:r>
            <w:r w:rsidR="004E7C4C">
              <w:rPr>
                <w:noProof/>
                <w:webHidden/>
              </w:rPr>
              <w:t>38</w:t>
            </w:r>
            <w:r w:rsidR="004E7C4C">
              <w:rPr>
                <w:noProof/>
                <w:webHidden/>
              </w:rPr>
              <w:fldChar w:fldCharType="end"/>
            </w:r>
          </w:hyperlink>
        </w:p>
        <w:p w14:paraId="14E1C760" w14:textId="789C90D6" w:rsidR="004E7C4C" w:rsidRDefault="000A0B99">
          <w:pPr>
            <w:pStyle w:val="TOC1"/>
            <w:rPr>
              <w:rFonts w:asciiTheme="minorHAnsi" w:eastAsiaTheme="minorEastAsia" w:hAnsiTheme="minorHAnsi"/>
              <w:b w:val="0"/>
              <w:noProof/>
              <w:lang w:eastAsia="en-AU"/>
            </w:rPr>
          </w:pPr>
          <w:hyperlink w:anchor="_Toc58916413" w:history="1">
            <w:r w:rsidR="004E7C4C" w:rsidRPr="00AA16DF">
              <w:rPr>
                <w:rStyle w:val="Hyperlink"/>
                <w:noProof/>
              </w:rPr>
              <w:t>11.</w:t>
            </w:r>
            <w:r w:rsidR="004E7C4C">
              <w:rPr>
                <w:rFonts w:asciiTheme="minorHAnsi" w:eastAsiaTheme="minorEastAsia" w:hAnsiTheme="minorHAnsi"/>
                <w:b w:val="0"/>
                <w:noProof/>
                <w:lang w:eastAsia="en-AU"/>
              </w:rPr>
              <w:tab/>
            </w:r>
            <w:r w:rsidR="004E7C4C" w:rsidRPr="00AA16DF">
              <w:rPr>
                <w:rStyle w:val="Hyperlink"/>
                <w:noProof/>
              </w:rPr>
              <w:t>Recommendation</w:t>
            </w:r>
            <w:r w:rsidR="004E7C4C">
              <w:rPr>
                <w:noProof/>
                <w:webHidden/>
              </w:rPr>
              <w:tab/>
            </w:r>
            <w:r w:rsidR="004E7C4C">
              <w:rPr>
                <w:noProof/>
                <w:webHidden/>
              </w:rPr>
              <w:fldChar w:fldCharType="begin"/>
            </w:r>
            <w:r w:rsidR="004E7C4C">
              <w:rPr>
                <w:noProof/>
                <w:webHidden/>
              </w:rPr>
              <w:instrText xml:space="preserve"> PAGEREF _Toc58916413 \h </w:instrText>
            </w:r>
            <w:r w:rsidR="004E7C4C">
              <w:rPr>
                <w:noProof/>
                <w:webHidden/>
              </w:rPr>
            </w:r>
            <w:r w:rsidR="004E7C4C">
              <w:rPr>
                <w:noProof/>
                <w:webHidden/>
              </w:rPr>
              <w:fldChar w:fldCharType="separate"/>
            </w:r>
            <w:r w:rsidR="004E7C4C">
              <w:rPr>
                <w:noProof/>
                <w:webHidden/>
              </w:rPr>
              <w:t>38</w:t>
            </w:r>
            <w:r w:rsidR="004E7C4C">
              <w:rPr>
                <w:noProof/>
                <w:webHidden/>
              </w:rPr>
              <w:fldChar w:fldCharType="end"/>
            </w:r>
          </w:hyperlink>
        </w:p>
        <w:p w14:paraId="34AA6EFD" w14:textId="0B0A3C44" w:rsidR="004E7C4C" w:rsidRDefault="000A0B99">
          <w:pPr>
            <w:pStyle w:val="TOC1"/>
            <w:rPr>
              <w:rFonts w:asciiTheme="minorHAnsi" w:eastAsiaTheme="minorEastAsia" w:hAnsiTheme="minorHAnsi"/>
              <w:b w:val="0"/>
              <w:noProof/>
              <w:lang w:eastAsia="en-AU"/>
            </w:rPr>
          </w:pPr>
          <w:hyperlink w:anchor="_Toc58916414" w:history="1">
            <w:r w:rsidR="004E7C4C" w:rsidRPr="00AA16DF">
              <w:rPr>
                <w:rStyle w:val="Hyperlink"/>
                <w:noProof/>
              </w:rPr>
              <w:t>Attachments</w:t>
            </w:r>
            <w:r w:rsidR="004E7C4C">
              <w:rPr>
                <w:noProof/>
                <w:webHidden/>
              </w:rPr>
              <w:tab/>
            </w:r>
            <w:r w:rsidR="004E7C4C">
              <w:rPr>
                <w:noProof/>
                <w:webHidden/>
              </w:rPr>
              <w:fldChar w:fldCharType="begin"/>
            </w:r>
            <w:r w:rsidR="004E7C4C">
              <w:rPr>
                <w:noProof/>
                <w:webHidden/>
              </w:rPr>
              <w:instrText xml:space="preserve"> PAGEREF _Toc58916414 \h </w:instrText>
            </w:r>
            <w:r w:rsidR="004E7C4C">
              <w:rPr>
                <w:noProof/>
                <w:webHidden/>
              </w:rPr>
            </w:r>
            <w:r w:rsidR="004E7C4C">
              <w:rPr>
                <w:noProof/>
                <w:webHidden/>
              </w:rPr>
              <w:fldChar w:fldCharType="separate"/>
            </w:r>
            <w:r w:rsidR="004E7C4C">
              <w:rPr>
                <w:noProof/>
                <w:webHidden/>
              </w:rPr>
              <w:t>41</w:t>
            </w:r>
            <w:r w:rsidR="004E7C4C">
              <w:rPr>
                <w:noProof/>
                <w:webHidden/>
              </w:rPr>
              <w:fldChar w:fldCharType="end"/>
            </w:r>
          </w:hyperlink>
        </w:p>
        <w:p w14:paraId="3263085E" w14:textId="0970B3D5" w:rsidR="007E7A90" w:rsidRPr="000F2A6E" w:rsidRDefault="007E7A90" w:rsidP="00867206">
          <w:r w:rsidRPr="000F2A6E">
            <w:rPr>
              <w:b/>
              <w:bCs/>
            </w:rPr>
            <w:fldChar w:fldCharType="end"/>
          </w:r>
        </w:p>
      </w:sdtContent>
    </w:sdt>
    <w:p w14:paraId="1680E935" w14:textId="77777777" w:rsidR="00EA179B" w:rsidRDefault="00EA179B" w:rsidP="00EA179B">
      <w:pPr>
        <w:pStyle w:val="Heading1"/>
      </w:pPr>
      <w:bookmarkStart w:id="1" w:name="_Toc58916377"/>
      <w:bookmarkStart w:id="2" w:name="_Hlk532212271"/>
      <w:r>
        <w:lastRenderedPageBreak/>
        <w:t>Glossary</w:t>
      </w:r>
      <w:bookmarkEnd w:id="1"/>
      <w:r>
        <w:t xml:space="preserve"> </w:t>
      </w:r>
    </w:p>
    <w:tbl>
      <w:tblPr>
        <w:tblStyle w:val="TableGrid"/>
        <w:tblW w:w="0" w:type="auto"/>
        <w:tblLook w:val="04A0" w:firstRow="1" w:lastRow="0" w:firstColumn="1" w:lastColumn="0" w:noHBand="0" w:noVBand="1"/>
      </w:tblPr>
      <w:tblGrid>
        <w:gridCol w:w="2410"/>
        <w:gridCol w:w="6606"/>
      </w:tblGrid>
      <w:tr w:rsidR="00EA179B" w:rsidRPr="003171B1" w14:paraId="63164A1D" w14:textId="77777777" w:rsidTr="00DA36B7">
        <w:trPr>
          <w:cnfStyle w:val="100000000000" w:firstRow="1" w:lastRow="0" w:firstColumn="0" w:lastColumn="0" w:oddVBand="0" w:evenVBand="0" w:oddHBand="0" w:evenHBand="0" w:firstRowFirstColumn="0" w:firstRowLastColumn="0" w:lastRowFirstColumn="0" w:lastRowLastColumn="0"/>
        </w:trPr>
        <w:tc>
          <w:tcPr>
            <w:tcW w:w="2410" w:type="dxa"/>
          </w:tcPr>
          <w:p w14:paraId="6A7F5B43" w14:textId="77777777" w:rsidR="00EA179B" w:rsidRPr="00297AD0" w:rsidRDefault="00EA179B" w:rsidP="000F7272">
            <w:pPr>
              <w:spacing w:before="60" w:after="60"/>
              <w:rPr>
                <w:rFonts w:cs="Arial"/>
              </w:rPr>
            </w:pPr>
            <w:r>
              <w:rPr>
                <w:rFonts w:cs="Arial"/>
              </w:rPr>
              <w:t xml:space="preserve">Abbreviation </w:t>
            </w:r>
          </w:p>
        </w:tc>
        <w:tc>
          <w:tcPr>
            <w:tcW w:w="6606" w:type="dxa"/>
          </w:tcPr>
          <w:p w14:paraId="32DCFE58" w14:textId="77777777" w:rsidR="00EA179B" w:rsidRPr="00EA179B" w:rsidRDefault="009802BB" w:rsidP="000F7272">
            <w:pPr>
              <w:spacing w:before="60" w:after="60"/>
              <w:rPr>
                <w:rFonts w:cs="Arial"/>
              </w:rPr>
            </w:pPr>
            <w:r>
              <w:rPr>
                <w:rFonts w:cs="Arial"/>
              </w:rPr>
              <w:t>Reference</w:t>
            </w:r>
          </w:p>
        </w:tc>
      </w:tr>
      <w:tr w:rsidR="00EA179B" w:rsidRPr="00297AD0" w14:paraId="34EBB33C" w14:textId="77777777" w:rsidTr="00DA36B7">
        <w:tc>
          <w:tcPr>
            <w:tcW w:w="2410" w:type="dxa"/>
          </w:tcPr>
          <w:p w14:paraId="692613B3" w14:textId="77777777" w:rsidR="00EA179B" w:rsidRPr="005D2DD2" w:rsidRDefault="00EA179B" w:rsidP="000F7272">
            <w:pPr>
              <w:spacing w:before="60" w:after="60"/>
              <w:rPr>
                <w:rFonts w:cs="Arial"/>
              </w:rPr>
            </w:pPr>
            <w:r w:rsidRPr="005D2DD2">
              <w:rPr>
                <w:rFonts w:cs="Arial"/>
              </w:rPr>
              <w:t>ADG</w:t>
            </w:r>
          </w:p>
        </w:tc>
        <w:tc>
          <w:tcPr>
            <w:tcW w:w="6606" w:type="dxa"/>
          </w:tcPr>
          <w:p w14:paraId="74CE99B5" w14:textId="77777777" w:rsidR="00EA179B" w:rsidRPr="005D2DD2" w:rsidRDefault="00EA179B" w:rsidP="000F7272">
            <w:pPr>
              <w:spacing w:before="60" w:after="60"/>
              <w:rPr>
                <w:rFonts w:cs="Arial"/>
              </w:rPr>
            </w:pPr>
            <w:r w:rsidRPr="005D2DD2">
              <w:rPr>
                <w:rFonts w:cs="Arial"/>
              </w:rPr>
              <w:t xml:space="preserve">Apartment Design Guide </w:t>
            </w:r>
          </w:p>
        </w:tc>
      </w:tr>
      <w:tr w:rsidR="00EA179B" w:rsidRPr="00297AD0" w14:paraId="5A3AF7B8" w14:textId="77777777" w:rsidTr="00DA36B7">
        <w:tc>
          <w:tcPr>
            <w:tcW w:w="2410" w:type="dxa"/>
          </w:tcPr>
          <w:p w14:paraId="5147CFA6" w14:textId="77777777" w:rsidR="00EA179B" w:rsidRPr="005D2DD2" w:rsidRDefault="00EA179B" w:rsidP="000F7272">
            <w:pPr>
              <w:spacing w:before="60" w:after="60"/>
              <w:rPr>
                <w:rFonts w:cs="Arial"/>
              </w:rPr>
            </w:pPr>
            <w:r w:rsidRPr="005D2DD2">
              <w:rPr>
                <w:rFonts w:cs="Arial"/>
              </w:rPr>
              <w:t>Council</w:t>
            </w:r>
          </w:p>
        </w:tc>
        <w:tc>
          <w:tcPr>
            <w:tcW w:w="6606" w:type="dxa"/>
          </w:tcPr>
          <w:p w14:paraId="4AF5FEC0" w14:textId="77777777" w:rsidR="00EA179B" w:rsidRPr="005D2DD2" w:rsidRDefault="00811583" w:rsidP="000F7272">
            <w:pPr>
              <w:spacing w:before="60" w:after="60"/>
              <w:rPr>
                <w:rFonts w:cs="Arial"/>
              </w:rPr>
            </w:pPr>
            <w:r>
              <w:rPr>
                <w:rFonts w:cs="Arial"/>
              </w:rPr>
              <w:t xml:space="preserve">Willoughby City Council </w:t>
            </w:r>
            <w:r w:rsidR="00EA179B" w:rsidRPr="005D2DD2">
              <w:rPr>
                <w:rFonts w:cs="Arial"/>
              </w:rPr>
              <w:t xml:space="preserve"> </w:t>
            </w:r>
          </w:p>
        </w:tc>
      </w:tr>
      <w:tr w:rsidR="007157D5" w:rsidRPr="00297AD0" w14:paraId="7F0ECF6C" w14:textId="77777777" w:rsidTr="00DA36B7">
        <w:tc>
          <w:tcPr>
            <w:tcW w:w="2410" w:type="dxa"/>
          </w:tcPr>
          <w:p w14:paraId="16434D88" w14:textId="6BC378D4" w:rsidR="007157D5" w:rsidRPr="005D2DD2" w:rsidRDefault="007157D5" w:rsidP="000F7272">
            <w:pPr>
              <w:spacing w:before="60" w:after="60"/>
              <w:rPr>
                <w:rFonts w:cs="Arial"/>
              </w:rPr>
            </w:pPr>
            <w:r>
              <w:rPr>
                <w:rFonts w:cs="Arial"/>
              </w:rPr>
              <w:t>DA</w:t>
            </w:r>
          </w:p>
        </w:tc>
        <w:tc>
          <w:tcPr>
            <w:tcW w:w="6606" w:type="dxa"/>
          </w:tcPr>
          <w:p w14:paraId="2F021C92" w14:textId="59CB2AFE" w:rsidR="007157D5" w:rsidRPr="005D2DD2" w:rsidRDefault="007157D5" w:rsidP="000F7272">
            <w:pPr>
              <w:spacing w:before="60" w:after="60"/>
              <w:rPr>
                <w:rFonts w:cs="Arial"/>
              </w:rPr>
            </w:pPr>
            <w:r>
              <w:rPr>
                <w:rFonts w:cs="Arial"/>
              </w:rPr>
              <w:t>Development Application</w:t>
            </w:r>
          </w:p>
        </w:tc>
      </w:tr>
      <w:tr w:rsidR="00EA179B" w:rsidRPr="00297AD0" w14:paraId="0A4A809F" w14:textId="77777777" w:rsidTr="00DA36B7">
        <w:tc>
          <w:tcPr>
            <w:tcW w:w="2410" w:type="dxa"/>
          </w:tcPr>
          <w:p w14:paraId="233E443C" w14:textId="77777777" w:rsidR="00EA179B" w:rsidRPr="005D2DD2" w:rsidRDefault="00EA179B" w:rsidP="000F7272">
            <w:pPr>
              <w:spacing w:before="60" w:after="60"/>
              <w:rPr>
                <w:rFonts w:cs="Arial"/>
              </w:rPr>
            </w:pPr>
            <w:r w:rsidRPr="005D2DD2">
              <w:rPr>
                <w:rFonts w:cs="Arial"/>
              </w:rPr>
              <w:t xml:space="preserve">DCP </w:t>
            </w:r>
          </w:p>
        </w:tc>
        <w:tc>
          <w:tcPr>
            <w:tcW w:w="6606" w:type="dxa"/>
          </w:tcPr>
          <w:p w14:paraId="26CC64FA" w14:textId="77777777" w:rsidR="00EA179B" w:rsidRPr="005D2DD2" w:rsidRDefault="00EA179B" w:rsidP="000F7272">
            <w:pPr>
              <w:spacing w:before="60" w:after="60"/>
              <w:rPr>
                <w:rFonts w:cs="Arial"/>
              </w:rPr>
            </w:pPr>
            <w:r w:rsidRPr="005D2DD2">
              <w:rPr>
                <w:rFonts w:cs="Arial"/>
              </w:rPr>
              <w:t>Development Control Plan</w:t>
            </w:r>
          </w:p>
        </w:tc>
      </w:tr>
      <w:tr w:rsidR="00EA179B" w14:paraId="4B2EC95F" w14:textId="77777777" w:rsidTr="00DA36B7">
        <w:tc>
          <w:tcPr>
            <w:tcW w:w="2410" w:type="dxa"/>
          </w:tcPr>
          <w:p w14:paraId="67351745" w14:textId="77777777" w:rsidR="00EA179B" w:rsidRPr="005D2DD2" w:rsidRDefault="00EA179B" w:rsidP="000F7272">
            <w:pPr>
              <w:spacing w:before="60" w:after="60"/>
              <w:rPr>
                <w:rFonts w:cs="Arial"/>
              </w:rPr>
            </w:pPr>
            <w:r w:rsidRPr="005D2DD2">
              <w:rPr>
                <w:rFonts w:cs="Arial"/>
              </w:rPr>
              <w:t>Department/DPIE</w:t>
            </w:r>
          </w:p>
        </w:tc>
        <w:tc>
          <w:tcPr>
            <w:tcW w:w="6606" w:type="dxa"/>
          </w:tcPr>
          <w:p w14:paraId="7ACAA527" w14:textId="77777777" w:rsidR="00EA179B" w:rsidRPr="005D2DD2" w:rsidRDefault="00EA179B" w:rsidP="000F7272">
            <w:pPr>
              <w:spacing w:before="60" w:after="60"/>
              <w:rPr>
                <w:rFonts w:cs="Arial"/>
              </w:rPr>
            </w:pPr>
            <w:r w:rsidRPr="005D2DD2">
              <w:rPr>
                <w:rFonts w:cs="Arial"/>
              </w:rPr>
              <w:t>Department of Planning, Industry and Environment</w:t>
            </w:r>
          </w:p>
        </w:tc>
      </w:tr>
      <w:tr w:rsidR="00EA179B" w:rsidRPr="00297AD0" w14:paraId="36FCCC59" w14:textId="77777777" w:rsidTr="00DA36B7">
        <w:tc>
          <w:tcPr>
            <w:tcW w:w="2410" w:type="dxa"/>
          </w:tcPr>
          <w:p w14:paraId="5CF01342" w14:textId="77777777" w:rsidR="00EA179B" w:rsidRPr="005D2DD2" w:rsidRDefault="00EA179B" w:rsidP="000F7272">
            <w:pPr>
              <w:spacing w:before="60" w:after="60"/>
              <w:rPr>
                <w:rFonts w:cs="Arial"/>
              </w:rPr>
            </w:pPr>
            <w:r w:rsidRPr="005D2DD2">
              <w:rPr>
                <w:rFonts w:cs="Arial"/>
              </w:rPr>
              <w:t>DP</w:t>
            </w:r>
          </w:p>
        </w:tc>
        <w:tc>
          <w:tcPr>
            <w:tcW w:w="6606" w:type="dxa"/>
          </w:tcPr>
          <w:p w14:paraId="011FAB57" w14:textId="77777777" w:rsidR="00EA179B" w:rsidRPr="005D2DD2" w:rsidRDefault="00EA179B" w:rsidP="000F7272">
            <w:pPr>
              <w:spacing w:before="60" w:after="60"/>
              <w:rPr>
                <w:rFonts w:cs="Arial"/>
              </w:rPr>
            </w:pPr>
            <w:r w:rsidRPr="005D2DD2">
              <w:rPr>
                <w:rFonts w:cs="Arial"/>
              </w:rPr>
              <w:t xml:space="preserve">Deposited Plan </w:t>
            </w:r>
          </w:p>
        </w:tc>
      </w:tr>
      <w:tr w:rsidR="00EA179B" w:rsidRPr="00297AD0" w14:paraId="237AF1A5" w14:textId="77777777" w:rsidTr="00DA36B7">
        <w:tc>
          <w:tcPr>
            <w:tcW w:w="2410" w:type="dxa"/>
          </w:tcPr>
          <w:p w14:paraId="1B383E77" w14:textId="77777777" w:rsidR="00EA179B" w:rsidRPr="005D2DD2" w:rsidRDefault="00EA179B" w:rsidP="000F7272">
            <w:pPr>
              <w:spacing w:before="60" w:after="60"/>
              <w:rPr>
                <w:rFonts w:cs="Arial"/>
              </w:rPr>
            </w:pPr>
            <w:r w:rsidRPr="005D2DD2">
              <w:rPr>
                <w:rFonts w:cs="Arial"/>
              </w:rPr>
              <w:t xml:space="preserve">FSR </w:t>
            </w:r>
          </w:p>
        </w:tc>
        <w:tc>
          <w:tcPr>
            <w:tcW w:w="6606" w:type="dxa"/>
          </w:tcPr>
          <w:p w14:paraId="57C108C9" w14:textId="77777777" w:rsidR="00EA179B" w:rsidRPr="005D2DD2" w:rsidRDefault="00EA179B" w:rsidP="000F7272">
            <w:pPr>
              <w:spacing w:before="60" w:after="60"/>
              <w:rPr>
                <w:rFonts w:cs="Arial"/>
              </w:rPr>
            </w:pPr>
            <w:r w:rsidRPr="005D2DD2">
              <w:rPr>
                <w:rFonts w:cs="Arial"/>
              </w:rPr>
              <w:t>Floor Space Ratio</w:t>
            </w:r>
          </w:p>
        </w:tc>
      </w:tr>
      <w:tr w:rsidR="00326408" w:rsidRPr="00297AD0" w14:paraId="5C7A158D" w14:textId="77777777" w:rsidTr="00DA36B7">
        <w:tc>
          <w:tcPr>
            <w:tcW w:w="2410" w:type="dxa"/>
          </w:tcPr>
          <w:p w14:paraId="11DC17AC" w14:textId="4274F5AA" w:rsidR="00326408" w:rsidRPr="005D2DD2" w:rsidRDefault="00326408" w:rsidP="000F7272">
            <w:pPr>
              <w:spacing w:before="60" w:after="60"/>
              <w:rPr>
                <w:rFonts w:cs="Arial"/>
              </w:rPr>
            </w:pPr>
            <w:r>
              <w:rPr>
                <w:rFonts w:cs="Arial"/>
              </w:rPr>
              <w:t>GFA</w:t>
            </w:r>
          </w:p>
        </w:tc>
        <w:tc>
          <w:tcPr>
            <w:tcW w:w="6606" w:type="dxa"/>
          </w:tcPr>
          <w:p w14:paraId="4384E60B" w14:textId="0B59A619" w:rsidR="00326408" w:rsidRPr="005D2DD2" w:rsidRDefault="00326408" w:rsidP="000F7272">
            <w:pPr>
              <w:spacing w:before="60" w:after="60"/>
              <w:rPr>
                <w:rFonts w:cs="Arial"/>
              </w:rPr>
            </w:pPr>
            <w:r>
              <w:rPr>
                <w:rFonts w:cs="Arial"/>
              </w:rPr>
              <w:t>Gross Floor Area</w:t>
            </w:r>
          </w:p>
        </w:tc>
      </w:tr>
      <w:tr w:rsidR="00EA179B" w:rsidRPr="00297AD0" w14:paraId="0F59AD52" w14:textId="77777777" w:rsidTr="00DA36B7">
        <w:tc>
          <w:tcPr>
            <w:tcW w:w="2410" w:type="dxa"/>
          </w:tcPr>
          <w:p w14:paraId="3E950CA0" w14:textId="77777777" w:rsidR="00EA179B" w:rsidRPr="005D2DD2" w:rsidRDefault="00EA179B" w:rsidP="000F7272">
            <w:pPr>
              <w:spacing w:before="60" w:after="60"/>
              <w:rPr>
                <w:rFonts w:cs="Arial"/>
              </w:rPr>
            </w:pPr>
            <w:r w:rsidRPr="005D2DD2">
              <w:rPr>
                <w:rFonts w:cs="Arial"/>
              </w:rPr>
              <w:t>LEP</w:t>
            </w:r>
          </w:p>
        </w:tc>
        <w:tc>
          <w:tcPr>
            <w:tcW w:w="6606" w:type="dxa"/>
          </w:tcPr>
          <w:p w14:paraId="77122D1D" w14:textId="77777777" w:rsidR="00EA179B" w:rsidRPr="005D2DD2" w:rsidRDefault="00EA179B" w:rsidP="000F7272">
            <w:pPr>
              <w:spacing w:before="60" w:after="60"/>
              <w:rPr>
                <w:rFonts w:cs="Arial"/>
              </w:rPr>
            </w:pPr>
            <w:r w:rsidRPr="005D2DD2">
              <w:rPr>
                <w:rFonts w:cs="Arial"/>
              </w:rPr>
              <w:t>Local Environmental Plan</w:t>
            </w:r>
          </w:p>
        </w:tc>
      </w:tr>
      <w:tr w:rsidR="001376BA" w:rsidRPr="00297AD0" w14:paraId="22213912" w14:textId="77777777" w:rsidTr="00DA36B7">
        <w:tc>
          <w:tcPr>
            <w:tcW w:w="2410" w:type="dxa"/>
          </w:tcPr>
          <w:p w14:paraId="1A3A1655" w14:textId="128DFA72" w:rsidR="001376BA" w:rsidRPr="005D2DD2" w:rsidRDefault="001376BA" w:rsidP="000F7272">
            <w:pPr>
              <w:spacing w:before="60" w:after="60"/>
              <w:rPr>
                <w:rFonts w:cs="Arial"/>
              </w:rPr>
            </w:pPr>
            <w:r>
              <w:rPr>
                <w:rFonts w:cs="Arial"/>
              </w:rPr>
              <w:t>LHS</w:t>
            </w:r>
          </w:p>
        </w:tc>
        <w:tc>
          <w:tcPr>
            <w:tcW w:w="6606" w:type="dxa"/>
          </w:tcPr>
          <w:p w14:paraId="41778B21" w14:textId="05D718E8" w:rsidR="001376BA" w:rsidRPr="005D2DD2" w:rsidRDefault="001376BA" w:rsidP="000F7272">
            <w:pPr>
              <w:spacing w:before="60" w:after="60"/>
              <w:rPr>
                <w:rFonts w:cs="Arial"/>
              </w:rPr>
            </w:pPr>
            <w:r>
              <w:rPr>
                <w:rFonts w:cs="Arial"/>
              </w:rPr>
              <w:t xml:space="preserve">Local Housing Strategy </w:t>
            </w:r>
          </w:p>
        </w:tc>
      </w:tr>
      <w:tr w:rsidR="001376BA" w:rsidRPr="00297AD0" w14:paraId="3723D9D7" w14:textId="77777777" w:rsidTr="00DA36B7">
        <w:tc>
          <w:tcPr>
            <w:tcW w:w="2410" w:type="dxa"/>
          </w:tcPr>
          <w:p w14:paraId="3AE89485" w14:textId="0697F27F" w:rsidR="001376BA" w:rsidRPr="005D2DD2" w:rsidRDefault="001376BA" w:rsidP="000F7272">
            <w:pPr>
              <w:spacing w:before="60" w:after="60"/>
              <w:rPr>
                <w:rFonts w:cs="Arial"/>
              </w:rPr>
            </w:pPr>
            <w:r>
              <w:rPr>
                <w:rFonts w:cs="Arial"/>
              </w:rPr>
              <w:t>LSPS</w:t>
            </w:r>
          </w:p>
        </w:tc>
        <w:tc>
          <w:tcPr>
            <w:tcW w:w="6606" w:type="dxa"/>
          </w:tcPr>
          <w:p w14:paraId="079696CD" w14:textId="73E317DF" w:rsidR="001376BA" w:rsidRPr="005D2DD2" w:rsidRDefault="001376BA" w:rsidP="000F7272">
            <w:pPr>
              <w:spacing w:before="60" w:after="60"/>
              <w:rPr>
                <w:rFonts w:cs="Arial"/>
              </w:rPr>
            </w:pPr>
            <w:r>
              <w:rPr>
                <w:rFonts w:cs="Arial"/>
              </w:rPr>
              <w:t xml:space="preserve">Local Strategic Planning Statement </w:t>
            </w:r>
          </w:p>
        </w:tc>
      </w:tr>
      <w:tr w:rsidR="00187E29" w14:paraId="020B77B0" w14:textId="77777777" w:rsidTr="00DA36B7">
        <w:tc>
          <w:tcPr>
            <w:tcW w:w="2410" w:type="dxa"/>
          </w:tcPr>
          <w:p w14:paraId="4163F2F4" w14:textId="0CFB39BD" w:rsidR="00187E29" w:rsidRPr="005D2DD2" w:rsidRDefault="00187E29" w:rsidP="000F7272">
            <w:pPr>
              <w:spacing w:before="60" w:after="60"/>
              <w:rPr>
                <w:rFonts w:cs="Arial"/>
              </w:rPr>
            </w:pPr>
            <w:r w:rsidRPr="00187E29">
              <w:rPr>
                <w:rFonts w:cs="Arial"/>
              </w:rPr>
              <w:t>PANS-OPS</w:t>
            </w:r>
          </w:p>
        </w:tc>
        <w:tc>
          <w:tcPr>
            <w:tcW w:w="6606" w:type="dxa"/>
          </w:tcPr>
          <w:p w14:paraId="326C5BD3" w14:textId="2586A8BA" w:rsidR="00187E29" w:rsidRPr="005D2DD2" w:rsidRDefault="008356EB" w:rsidP="000F7272">
            <w:pPr>
              <w:spacing w:before="60" w:after="60"/>
              <w:rPr>
                <w:rFonts w:cs="Arial"/>
              </w:rPr>
            </w:pPr>
            <w:r>
              <w:rPr>
                <w:rFonts w:cs="Arial"/>
              </w:rPr>
              <w:t xml:space="preserve">Procedures for Air Navigation Services – Aircraft Operations </w:t>
            </w:r>
          </w:p>
        </w:tc>
      </w:tr>
      <w:tr w:rsidR="00450FA2" w14:paraId="19FAB41C" w14:textId="77777777" w:rsidTr="00DA36B7">
        <w:tc>
          <w:tcPr>
            <w:tcW w:w="2410" w:type="dxa"/>
          </w:tcPr>
          <w:p w14:paraId="1EE8FFD3" w14:textId="491F38A7" w:rsidR="00450FA2" w:rsidRPr="005D2DD2" w:rsidRDefault="00450FA2" w:rsidP="000F7272">
            <w:pPr>
              <w:spacing w:before="60" w:after="60"/>
              <w:rPr>
                <w:rFonts w:cs="Arial"/>
              </w:rPr>
            </w:pPr>
            <w:r>
              <w:rPr>
                <w:rFonts w:cs="Arial"/>
              </w:rPr>
              <w:t>PPA</w:t>
            </w:r>
          </w:p>
        </w:tc>
        <w:tc>
          <w:tcPr>
            <w:tcW w:w="6606" w:type="dxa"/>
          </w:tcPr>
          <w:p w14:paraId="6BAAFEB7" w14:textId="386FA933" w:rsidR="00450FA2" w:rsidRPr="005D2DD2" w:rsidRDefault="00450FA2" w:rsidP="000F7272">
            <w:pPr>
              <w:spacing w:before="60" w:after="60"/>
              <w:rPr>
                <w:rFonts w:cs="Arial"/>
              </w:rPr>
            </w:pPr>
            <w:r>
              <w:rPr>
                <w:rFonts w:cs="Arial"/>
              </w:rPr>
              <w:t xml:space="preserve">Planning Proposal Authority </w:t>
            </w:r>
          </w:p>
        </w:tc>
      </w:tr>
      <w:tr w:rsidR="00EA179B" w14:paraId="1646B4E4" w14:textId="77777777" w:rsidTr="00DA36B7">
        <w:tc>
          <w:tcPr>
            <w:tcW w:w="2410" w:type="dxa"/>
          </w:tcPr>
          <w:p w14:paraId="0625920C" w14:textId="77777777" w:rsidR="00EA179B" w:rsidRPr="005D2DD2" w:rsidRDefault="00EA179B" w:rsidP="000F7272">
            <w:pPr>
              <w:spacing w:before="60" w:after="60"/>
              <w:rPr>
                <w:rFonts w:cs="Arial"/>
              </w:rPr>
            </w:pPr>
            <w:r w:rsidRPr="005D2DD2">
              <w:rPr>
                <w:rFonts w:cs="Arial"/>
              </w:rPr>
              <w:t>RMS</w:t>
            </w:r>
          </w:p>
        </w:tc>
        <w:tc>
          <w:tcPr>
            <w:tcW w:w="6606" w:type="dxa"/>
          </w:tcPr>
          <w:p w14:paraId="6A609526" w14:textId="77777777" w:rsidR="00EA179B" w:rsidRPr="005D2DD2" w:rsidRDefault="00EA179B" w:rsidP="000F7272">
            <w:pPr>
              <w:spacing w:before="60" w:after="60"/>
              <w:rPr>
                <w:rFonts w:cs="Arial"/>
              </w:rPr>
            </w:pPr>
            <w:r w:rsidRPr="005D2DD2">
              <w:rPr>
                <w:rFonts w:cs="Arial"/>
              </w:rPr>
              <w:t xml:space="preserve">Roads and Maritime Services </w:t>
            </w:r>
          </w:p>
        </w:tc>
      </w:tr>
      <w:tr w:rsidR="00EA179B" w:rsidRPr="00297AD0" w14:paraId="6F38F920" w14:textId="77777777" w:rsidTr="00DA36B7">
        <w:tc>
          <w:tcPr>
            <w:tcW w:w="2410" w:type="dxa"/>
          </w:tcPr>
          <w:p w14:paraId="31963963" w14:textId="77777777" w:rsidR="00EA179B" w:rsidRPr="005D2DD2" w:rsidRDefault="00EA179B" w:rsidP="000F7272">
            <w:pPr>
              <w:spacing w:before="60" w:after="60"/>
              <w:rPr>
                <w:rFonts w:cs="Arial"/>
              </w:rPr>
            </w:pPr>
            <w:r w:rsidRPr="005D2DD2">
              <w:rPr>
                <w:rFonts w:cs="Arial"/>
              </w:rPr>
              <w:t>SEPP</w:t>
            </w:r>
          </w:p>
        </w:tc>
        <w:tc>
          <w:tcPr>
            <w:tcW w:w="6606" w:type="dxa"/>
          </w:tcPr>
          <w:p w14:paraId="6B246B65" w14:textId="77777777" w:rsidR="00EA179B" w:rsidRPr="005D2DD2" w:rsidRDefault="00EA179B" w:rsidP="000F7272">
            <w:pPr>
              <w:spacing w:before="60" w:after="60"/>
              <w:rPr>
                <w:rFonts w:cs="Arial"/>
              </w:rPr>
            </w:pPr>
            <w:r w:rsidRPr="005D2DD2">
              <w:rPr>
                <w:rFonts w:cs="Arial"/>
              </w:rPr>
              <w:t xml:space="preserve">State Environmental Planning Policy </w:t>
            </w:r>
          </w:p>
        </w:tc>
      </w:tr>
      <w:tr w:rsidR="00035D44" w:rsidRPr="00297AD0" w14:paraId="32333914" w14:textId="77777777" w:rsidTr="00DA36B7">
        <w:tc>
          <w:tcPr>
            <w:tcW w:w="2410" w:type="dxa"/>
          </w:tcPr>
          <w:p w14:paraId="77BA2F24" w14:textId="77777777" w:rsidR="00035D44" w:rsidRPr="005D2DD2" w:rsidRDefault="006646E4" w:rsidP="000F7272">
            <w:pPr>
              <w:spacing w:before="60" w:after="60"/>
              <w:rPr>
                <w:rFonts w:cs="Arial"/>
              </w:rPr>
            </w:pPr>
            <w:r w:rsidRPr="005D2DD2">
              <w:rPr>
                <w:rFonts w:cs="Arial"/>
              </w:rPr>
              <w:t>SNPP/Panel</w:t>
            </w:r>
          </w:p>
        </w:tc>
        <w:tc>
          <w:tcPr>
            <w:tcW w:w="6606" w:type="dxa"/>
          </w:tcPr>
          <w:p w14:paraId="3CAF7549" w14:textId="77777777" w:rsidR="00035D44" w:rsidRPr="005D2DD2" w:rsidRDefault="006646E4" w:rsidP="000F7272">
            <w:pPr>
              <w:spacing w:before="60" w:after="60"/>
              <w:rPr>
                <w:rFonts w:cs="Arial"/>
              </w:rPr>
            </w:pPr>
            <w:r w:rsidRPr="005D2DD2">
              <w:rPr>
                <w:rFonts w:cs="Arial"/>
              </w:rPr>
              <w:t>Sydney North Planning Panel</w:t>
            </w:r>
          </w:p>
        </w:tc>
      </w:tr>
    </w:tbl>
    <w:p w14:paraId="3216C616" w14:textId="77777777" w:rsidR="00EA179B" w:rsidRDefault="00EA179B">
      <w:pPr>
        <w:spacing w:before="0" w:after="160" w:line="259" w:lineRule="auto"/>
        <w:rPr>
          <w:bCs/>
          <w:color w:val="2C2B2B"/>
          <w:sz w:val="36"/>
          <w:szCs w:val="40"/>
          <w:lang w:eastAsia="en-AU"/>
        </w:rPr>
      </w:pPr>
      <w:r>
        <w:rPr>
          <w:lang w:eastAsia="en-AU"/>
        </w:rPr>
        <w:br w:type="page"/>
      </w:r>
    </w:p>
    <w:p w14:paraId="2EBA0585" w14:textId="77777777" w:rsidR="00B137C4" w:rsidRDefault="00B137C4" w:rsidP="00BB467D">
      <w:pPr>
        <w:pStyle w:val="Heading1"/>
      </w:pPr>
      <w:bookmarkStart w:id="3" w:name="_Toc58916378"/>
      <w:r>
        <w:lastRenderedPageBreak/>
        <w:t>Summary</w:t>
      </w:r>
      <w:bookmarkEnd w:id="3"/>
      <w:r>
        <w:t xml:space="preserve"> </w:t>
      </w:r>
    </w:p>
    <w:tbl>
      <w:tblPr>
        <w:tblStyle w:val="TableGrid"/>
        <w:tblW w:w="0" w:type="auto"/>
        <w:tblLook w:val="0480" w:firstRow="0" w:lastRow="0" w:firstColumn="1" w:lastColumn="0" w:noHBand="0" w:noVBand="1"/>
      </w:tblPr>
      <w:tblGrid>
        <w:gridCol w:w="3969"/>
        <w:gridCol w:w="5669"/>
      </w:tblGrid>
      <w:tr w:rsidR="00B137C4" w14:paraId="7DED3007" w14:textId="77777777" w:rsidTr="00B137C4">
        <w:tc>
          <w:tcPr>
            <w:tcW w:w="3969" w:type="dxa"/>
          </w:tcPr>
          <w:bookmarkEnd w:id="2"/>
          <w:p w14:paraId="31729CC1" w14:textId="77777777" w:rsidR="00B137C4" w:rsidRPr="00B137C4" w:rsidRDefault="00B137C4" w:rsidP="00307EB8">
            <w:pPr>
              <w:spacing w:line="240" w:lineRule="auto"/>
              <w:ind w:right="-45"/>
              <w:rPr>
                <w:rFonts w:eastAsia="Times New Roman" w:cs="Times New Roman"/>
                <w:b/>
                <w:sz w:val="24"/>
                <w:lang w:eastAsia="en-AU"/>
              </w:rPr>
            </w:pPr>
            <w:r w:rsidRPr="00B137C4">
              <w:rPr>
                <w:rFonts w:eastAsia="Times New Roman" w:cs="Times New Roman"/>
                <w:b/>
                <w:sz w:val="24"/>
                <w:lang w:eastAsia="en-AU"/>
              </w:rPr>
              <w:t>Local Government Area</w:t>
            </w:r>
          </w:p>
        </w:tc>
        <w:tc>
          <w:tcPr>
            <w:tcW w:w="5669" w:type="dxa"/>
          </w:tcPr>
          <w:p w14:paraId="14F45F00" w14:textId="0951B779" w:rsidR="00B137C4" w:rsidRDefault="00B137C4" w:rsidP="00307EB8">
            <w:pPr>
              <w:spacing w:line="240" w:lineRule="auto"/>
              <w:ind w:right="-45"/>
              <w:rPr>
                <w:rFonts w:eastAsia="Times New Roman" w:cs="Times New Roman"/>
                <w:sz w:val="24"/>
                <w:lang w:eastAsia="en-AU"/>
              </w:rPr>
            </w:pPr>
            <w:r>
              <w:rPr>
                <w:rFonts w:eastAsia="Times New Roman" w:cs="Times New Roman"/>
                <w:sz w:val="24"/>
                <w:lang w:eastAsia="en-AU"/>
              </w:rPr>
              <w:t xml:space="preserve">Willoughby </w:t>
            </w:r>
          </w:p>
        </w:tc>
      </w:tr>
      <w:tr w:rsidR="00B137C4" w14:paraId="2149AA8C" w14:textId="77777777" w:rsidTr="00B137C4">
        <w:tc>
          <w:tcPr>
            <w:tcW w:w="3969" w:type="dxa"/>
          </w:tcPr>
          <w:p w14:paraId="0F58831E" w14:textId="77777777" w:rsidR="00B137C4" w:rsidRPr="00B137C4" w:rsidRDefault="00B137C4" w:rsidP="00307EB8">
            <w:pPr>
              <w:spacing w:line="240" w:lineRule="auto"/>
              <w:ind w:right="-45"/>
              <w:rPr>
                <w:rFonts w:eastAsia="Times New Roman" w:cs="Times New Roman"/>
                <w:b/>
                <w:sz w:val="24"/>
                <w:lang w:eastAsia="en-AU"/>
              </w:rPr>
            </w:pPr>
            <w:r>
              <w:rPr>
                <w:rFonts w:eastAsia="Times New Roman" w:cs="Times New Roman"/>
                <w:b/>
                <w:sz w:val="24"/>
                <w:lang w:eastAsia="en-AU"/>
              </w:rPr>
              <w:t xml:space="preserve">Planning Proposal Authority </w:t>
            </w:r>
          </w:p>
        </w:tc>
        <w:tc>
          <w:tcPr>
            <w:tcW w:w="5669" w:type="dxa"/>
          </w:tcPr>
          <w:p w14:paraId="51AAD211" w14:textId="2DC5E0BF" w:rsidR="00B137C4" w:rsidRPr="00B137C4" w:rsidRDefault="0023394A" w:rsidP="00B137C4">
            <w:pPr>
              <w:spacing w:line="240" w:lineRule="auto"/>
              <w:rPr>
                <w:rFonts w:eastAsia="Times New Roman" w:cs="Times New Roman"/>
                <w:color w:val="FF0000"/>
                <w:sz w:val="24"/>
                <w:szCs w:val="24"/>
                <w:lang w:eastAsia="en-AU"/>
              </w:rPr>
            </w:pPr>
            <w:r>
              <w:rPr>
                <w:rFonts w:eastAsia="Times New Roman" w:cs="Times New Roman"/>
                <w:color w:val="2C2B2B" w:themeColor="text1"/>
                <w:sz w:val="24"/>
                <w:szCs w:val="24"/>
                <w:lang w:eastAsia="en-AU"/>
              </w:rPr>
              <w:t xml:space="preserve">Willoughby City Council </w:t>
            </w:r>
          </w:p>
        </w:tc>
      </w:tr>
      <w:tr w:rsidR="00B137C4" w14:paraId="60A9ECE0" w14:textId="77777777" w:rsidTr="00B137C4">
        <w:tc>
          <w:tcPr>
            <w:tcW w:w="3969" w:type="dxa"/>
          </w:tcPr>
          <w:p w14:paraId="22208491" w14:textId="77777777" w:rsidR="00B137C4" w:rsidRPr="00B137C4" w:rsidRDefault="00B137C4" w:rsidP="00307EB8">
            <w:pPr>
              <w:spacing w:line="240" w:lineRule="auto"/>
              <w:ind w:right="-45"/>
              <w:rPr>
                <w:rFonts w:eastAsia="Times New Roman" w:cs="Times New Roman"/>
                <w:b/>
                <w:sz w:val="24"/>
                <w:lang w:eastAsia="en-AU"/>
              </w:rPr>
            </w:pPr>
            <w:r>
              <w:rPr>
                <w:rFonts w:eastAsia="Times New Roman" w:cs="Times New Roman"/>
                <w:b/>
                <w:sz w:val="24"/>
                <w:lang w:eastAsia="en-AU"/>
              </w:rPr>
              <w:t>Planning Proposal Name</w:t>
            </w:r>
          </w:p>
        </w:tc>
        <w:tc>
          <w:tcPr>
            <w:tcW w:w="5669" w:type="dxa"/>
          </w:tcPr>
          <w:p w14:paraId="548A81FF" w14:textId="6181456E" w:rsidR="00B137C4" w:rsidRDefault="00B137C4" w:rsidP="00307EB8">
            <w:pPr>
              <w:spacing w:line="240" w:lineRule="auto"/>
              <w:ind w:right="-45"/>
              <w:rPr>
                <w:rFonts w:eastAsia="Times New Roman" w:cs="Times New Roman"/>
                <w:sz w:val="24"/>
                <w:lang w:eastAsia="en-AU"/>
              </w:rPr>
            </w:pPr>
            <w:r>
              <w:rPr>
                <w:rFonts w:eastAsia="Times New Roman" w:cs="Times New Roman"/>
                <w:sz w:val="24"/>
                <w:lang w:eastAsia="en-AU"/>
              </w:rPr>
              <w:t>PP_2020_WILLO_00</w:t>
            </w:r>
            <w:r w:rsidR="005D7811">
              <w:rPr>
                <w:rFonts w:eastAsia="Times New Roman" w:cs="Times New Roman"/>
                <w:sz w:val="24"/>
                <w:lang w:eastAsia="en-AU"/>
              </w:rPr>
              <w:t>4</w:t>
            </w:r>
            <w:r>
              <w:rPr>
                <w:rFonts w:eastAsia="Times New Roman" w:cs="Times New Roman"/>
                <w:sz w:val="24"/>
                <w:lang w:eastAsia="en-AU"/>
              </w:rPr>
              <w:t>_00</w:t>
            </w:r>
          </w:p>
        </w:tc>
      </w:tr>
      <w:tr w:rsidR="00BB467D" w14:paraId="5431AD6F" w14:textId="77777777" w:rsidTr="00B137C4">
        <w:tc>
          <w:tcPr>
            <w:tcW w:w="3969" w:type="dxa"/>
          </w:tcPr>
          <w:p w14:paraId="71F13406" w14:textId="77777777" w:rsidR="00BB467D" w:rsidRDefault="00BB467D" w:rsidP="00307EB8">
            <w:pPr>
              <w:spacing w:line="240" w:lineRule="auto"/>
              <w:ind w:right="-45"/>
              <w:rPr>
                <w:rFonts w:eastAsia="Times New Roman" w:cs="Times New Roman"/>
                <w:b/>
                <w:sz w:val="24"/>
                <w:lang w:eastAsia="en-AU"/>
              </w:rPr>
            </w:pPr>
            <w:r>
              <w:rPr>
                <w:rFonts w:eastAsia="Times New Roman" w:cs="Times New Roman"/>
                <w:b/>
                <w:sz w:val="24"/>
                <w:lang w:eastAsia="en-AU"/>
              </w:rPr>
              <w:t xml:space="preserve">Dwellings and Jobs </w:t>
            </w:r>
          </w:p>
        </w:tc>
        <w:tc>
          <w:tcPr>
            <w:tcW w:w="5669" w:type="dxa"/>
          </w:tcPr>
          <w:p w14:paraId="4D65C489" w14:textId="2F16BC49" w:rsidR="00BB467D" w:rsidRDefault="005D7811" w:rsidP="00307EB8">
            <w:pPr>
              <w:spacing w:line="240" w:lineRule="auto"/>
              <w:ind w:right="-45"/>
              <w:rPr>
                <w:rFonts w:eastAsia="Times New Roman" w:cs="Times New Roman"/>
                <w:sz w:val="24"/>
                <w:lang w:eastAsia="en-AU"/>
              </w:rPr>
            </w:pPr>
            <w:r>
              <w:rPr>
                <w:rFonts w:eastAsia="Times New Roman" w:cs="Times New Roman"/>
                <w:sz w:val="24"/>
                <w:lang w:eastAsia="en-AU"/>
              </w:rPr>
              <w:t>103</w:t>
            </w:r>
            <w:r w:rsidR="00BB467D">
              <w:rPr>
                <w:rFonts w:eastAsia="Times New Roman" w:cs="Times New Roman"/>
                <w:sz w:val="24"/>
                <w:lang w:eastAsia="en-AU"/>
              </w:rPr>
              <w:t xml:space="preserve"> dwellings</w:t>
            </w:r>
            <w:r w:rsidR="0023394A">
              <w:rPr>
                <w:rFonts w:eastAsia="Times New Roman" w:cs="Times New Roman"/>
                <w:sz w:val="24"/>
                <w:lang w:eastAsia="en-AU"/>
              </w:rPr>
              <w:t xml:space="preserve">, </w:t>
            </w:r>
            <w:r w:rsidR="00D90216">
              <w:rPr>
                <w:rFonts w:eastAsia="Times New Roman" w:cs="Times New Roman"/>
                <w:sz w:val="24"/>
                <w:lang w:eastAsia="en-AU"/>
              </w:rPr>
              <w:t>50</w:t>
            </w:r>
            <w:r>
              <w:rPr>
                <w:rFonts w:eastAsia="Times New Roman" w:cs="Times New Roman"/>
                <w:sz w:val="24"/>
                <w:lang w:eastAsia="en-AU"/>
              </w:rPr>
              <w:t xml:space="preserve"> </w:t>
            </w:r>
            <w:r w:rsidR="00BB467D">
              <w:rPr>
                <w:rFonts w:eastAsia="Times New Roman" w:cs="Times New Roman"/>
                <w:sz w:val="24"/>
                <w:lang w:eastAsia="en-AU"/>
              </w:rPr>
              <w:t xml:space="preserve">jobs </w:t>
            </w:r>
          </w:p>
        </w:tc>
      </w:tr>
      <w:tr w:rsidR="00B137C4" w14:paraId="7066A820" w14:textId="77777777" w:rsidTr="00B137C4">
        <w:tc>
          <w:tcPr>
            <w:tcW w:w="3969" w:type="dxa"/>
          </w:tcPr>
          <w:p w14:paraId="10D76A39" w14:textId="77777777" w:rsidR="00B137C4" w:rsidRPr="00B137C4" w:rsidRDefault="00B137C4" w:rsidP="00307EB8">
            <w:pPr>
              <w:spacing w:line="240" w:lineRule="auto"/>
              <w:ind w:right="-45"/>
              <w:rPr>
                <w:rFonts w:eastAsia="Times New Roman" w:cs="Times New Roman"/>
                <w:b/>
                <w:sz w:val="24"/>
                <w:lang w:eastAsia="en-AU"/>
              </w:rPr>
            </w:pPr>
            <w:r w:rsidRPr="00B137C4">
              <w:rPr>
                <w:rFonts w:eastAsia="Times New Roman" w:cs="Times New Roman"/>
                <w:b/>
                <w:sz w:val="24"/>
                <w:lang w:eastAsia="en-AU"/>
              </w:rPr>
              <w:t xml:space="preserve">LEP to be Amended </w:t>
            </w:r>
          </w:p>
        </w:tc>
        <w:tc>
          <w:tcPr>
            <w:tcW w:w="5669" w:type="dxa"/>
          </w:tcPr>
          <w:p w14:paraId="3312B997" w14:textId="77777777" w:rsidR="00B137C4" w:rsidRDefault="00B137C4" w:rsidP="00307EB8">
            <w:pPr>
              <w:spacing w:line="240" w:lineRule="auto"/>
              <w:ind w:right="-45"/>
              <w:rPr>
                <w:rFonts w:eastAsia="Times New Roman" w:cs="Times New Roman"/>
                <w:sz w:val="24"/>
                <w:lang w:eastAsia="en-AU"/>
              </w:rPr>
            </w:pPr>
            <w:r>
              <w:rPr>
                <w:rFonts w:eastAsia="Times New Roman" w:cs="Times New Roman"/>
                <w:sz w:val="24"/>
                <w:lang w:eastAsia="en-AU"/>
              </w:rPr>
              <w:t>Willoughby Local Environmental Plan 2012</w:t>
            </w:r>
          </w:p>
        </w:tc>
      </w:tr>
      <w:tr w:rsidR="00B137C4" w14:paraId="1C0EF578" w14:textId="77777777" w:rsidTr="00B137C4">
        <w:tc>
          <w:tcPr>
            <w:tcW w:w="3969" w:type="dxa"/>
          </w:tcPr>
          <w:p w14:paraId="2D4CBE66" w14:textId="77777777" w:rsidR="00B137C4" w:rsidRPr="00B137C4" w:rsidRDefault="00B137C4" w:rsidP="00307EB8">
            <w:pPr>
              <w:spacing w:line="240" w:lineRule="auto"/>
              <w:ind w:right="-45"/>
              <w:rPr>
                <w:rFonts w:eastAsia="Times New Roman" w:cs="Times New Roman"/>
                <w:b/>
                <w:sz w:val="24"/>
                <w:lang w:eastAsia="en-AU"/>
              </w:rPr>
            </w:pPr>
            <w:r w:rsidRPr="00B137C4">
              <w:rPr>
                <w:rFonts w:eastAsia="Times New Roman" w:cs="Times New Roman"/>
                <w:b/>
                <w:sz w:val="24"/>
                <w:lang w:eastAsia="en-AU"/>
              </w:rPr>
              <w:t xml:space="preserve">Address </w:t>
            </w:r>
          </w:p>
        </w:tc>
        <w:tc>
          <w:tcPr>
            <w:tcW w:w="5669" w:type="dxa"/>
          </w:tcPr>
          <w:p w14:paraId="743122BF" w14:textId="717BC00F" w:rsidR="00B137C4" w:rsidRDefault="005D7811" w:rsidP="00307EB8">
            <w:pPr>
              <w:spacing w:line="240" w:lineRule="auto"/>
              <w:ind w:right="-45"/>
              <w:rPr>
                <w:rFonts w:eastAsia="Times New Roman" w:cs="Times New Roman"/>
                <w:sz w:val="24"/>
                <w:lang w:eastAsia="en-AU"/>
              </w:rPr>
            </w:pPr>
            <w:r>
              <w:rPr>
                <w:rFonts w:eastAsia="Times New Roman" w:cs="Times New Roman"/>
                <w:sz w:val="24"/>
                <w:lang w:eastAsia="en-AU"/>
              </w:rPr>
              <w:t>5-9 Gordon Avenue</w:t>
            </w:r>
            <w:r w:rsidR="00B137C4">
              <w:rPr>
                <w:rFonts w:eastAsia="Times New Roman" w:cs="Times New Roman"/>
                <w:sz w:val="24"/>
                <w:lang w:eastAsia="en-AU"/>
              </w:rPr>
              <w:t xml:space="preserve">, Chatswood </w:t>
            </w:r>
          </w:p>
        </w:tc>
      </w:tr>
      <w:tr w:rsidR="00B137C4" w14:paraId="2B85D866" w14:textId="77777777" w:rsidTr="00B137C4">
        <w:tc>
          <w:tcPr>
            <w:tcW w:w="3969" w:type="dxa"/>
          </w:tcPr>
          <w:p w14:paraId="04EBCEA5" w14:textId="77777777" w:rsidR="00B137C4" w:rsidRPr="00B137C4" w:rsidRDefault="00B137C4" w:rsidP="00307EB8">
            <w:pPr>
              <w:spacing w:line="240" w:lineRule="auto"/>
              <w:ind w:right="-45"/>
              <w:rPr>
                <w:rFonts w:eastAsia="Times New Roman" w:cs="Times New Roman"/>
                <w:b/>
                <w:sz w:val="24"/>
                <w:lang w:eastAsia="en-AU"/>
              </w:rPr>
            </w:pPr>
            <w:r>
              <w:rPr>
                <w:rFonts w:eastAsia="Times New Roman" w:cs="Times New Roman"/>
                <w:b/>
                <w:sz w:val="24"/>
                <w:lang w:eastAsia="en-AU"/>
              </w:rPr>
              <w:t>Lot and DP</w:t>
            </w:r>
          </w:p>
        </w:tc>
        <w:tc>
          <w:tcPr>
            <w:tcW w:w="5669" w:type="dxa"/>
          </w:tcPr>
          <w:p w14:paraId="65633F72" w14:textId="2E077BEF" w:rsidR="00B137C4" w:rsidRDefault="0023394A" w:rsidP="00307EB8">
            <w:pPr>
              <w:spacing w:line="240" w:lineRule="auto"/>
              <w:ind w:right="-45"/>
              <w:rPr>
                <w:rFonts w:eastAsia="Times New Roman" w:cs="Times New Roman"/>
                <w:sz w:val="24"/>
                <w:lang w:eastAsia="en-AU"/>
              </w:rPr>
            </w:pPr>
            <w:r>
              <w:rPr>
                <w:rFonts w:eastAsia="Times New Roman" w:cs="Times New Roman"/>
                <w:sz w:val="24"/>
                <w:lang w:eastAsia="en-AU"/>
              </w:rPr>
              <w:t xml:space="preserve">SP </w:t>
            </w:r>
            <w:r w:rsidR="005D7811">
              <w:rPr>
                <w:rFonts w:eastAsia="Times New Roman" w:cs="Times New Roman"/>
                <w:sz w:val="24"/>
                <w:lang w:eastAsia="en-AU"/>
              </w:rPr>
              <w:t>57091</w:t>
            </w:r>
            <w:r w:rsidR="00BB467D">
              <w:rPr>
                <w:rFonts w:eastAsia="Times New Roman" w:cs="Times New Roman"/>
                <w:sz w:val="24"/>
                <w:lang w:eastAsia="en-AU"/>
              </w:rPr>
              <w:t xml:space="preserve"> </w:t>
            </w:r>
          </w:p>
        </w:tc>
      </w:tr>
      <w:tr w:rsidR="00B137C4" w14:paraId="2211CF80" w14:textId="77777777" w:rsidTr="00B137C4">
        <w:tc>
          <w:tcPr>
            <w:tcW w:w="3969" w:type="dxa"/>
          </w:tcPr>
          <w:p w14:paraId="48CB8EAE" w14:textId="77777777" w:rsidR="00B137C4" w:rsidRPr="00B137C4" w:rsidRDefault="00B137C4" w:rsidP="00307EB8">
            <w:pPr>
              <w:spacing w:line="240" w:lineRule="auto"/>
              <w:ind w:right="-45"/>
              <w:rPr>
                <w:rFonts w:eastAsia="Times New Roman" w:cs="Times New Roman"/>
                <w:b/>
                <w:sz w:val="24"/>
                <w:lang w:eastAsia="en-AU"/>
              </w:rPr>
            </w:pPr>
            <w:r w:rsidRPr="00B137C4">
              <w:rPr>
                <w:rFonts w:eastAsia="Times New Roman" w:cs="Times New Roman"/>
                <w:b/>
                <w:sz w:val="24"/>
                <w:lang w:eastAsia="en-AU"/>
              </w:rPr>
              <w:t xml:space="preserve">Date Received </w:t>
            </w:r>
          </w:p>
        </w:tc>
        <w:tc>
          <w:tcPr>
            <w:tcW w:w="5669" w:type="dxa"/>
          </w:tcPr>
          <w:p w14:paraId="442D89F2" w14:textId="4B3AC02C" w:rsidR="00B137C4" w:rsidRDefault="005D7811" w:rsidP="00307EB8">
            <w:pPr>
              <w:spacing w:line="240" w:lineRule="auto"/>
              <w:ind w:right="-45"/>
              <w:rPr>
                <w:rFonts w:eastAsia="Times New Roman" w:cs="Times New Roman"/>
                <w:sz w:val="24"/>
                <w:lang w:eastAsia="en-AU"/>
              </w:rPr>
            </w:pPr>
            <w:r>
              <w:rPr>
                <w:rFonts w:eastAsia="Times New Roman" w:cs="Times New Roman"/>
                <w:sz w:val="24"/>
                <w:lang w:eastAsia="en-AU"/>
              </w:rPr>
              <w:t>1</w:t>
            </w:r>
            <w:r w:rsidR="0023394A">
              <w:rPr>
                <w:rFonts w:eastAsia="Times New Roman" w:cs="Times New Roman"/>
                <w:sz w:val="24"/>
                <w:lang w:eastAsia="en-AU"/>
              </w:rPr>
              <w:t xml:space="preserve"> </w:t>
            </w:r>
            <w:r>
              <w:rPr>
                <w:rFonts w:eastAsia="Times New Roman" w:cs="Times New Roman"/>
                <w:sz w:val="24"/>
                <w:lang w:eastAsia="en-AU"/>
              </w:rPr>
              <w:t xml:space="preserve">October </w:t>
            </w:r>
            <w:r w:rsidR="00BB467D">
              <w:rPr>
                <w:rFonts w:eastAsia="Times New Roman" w:cs="Times New Roman"/>
                <w:sz w:val="24"/>
                <w:lang w:eastAsia="en-AU"/>
              </w:rPr>
              <w:t xml:space="preserve">2020 </w:t>
            </w:r>
          </w:p>
        </w:tc>
      </w:tr>
      <w:tr w:rsidR="00B137C4" w14:paraId="1B23ED43" w14:textId="77777777" w:rsidTr="00B137C4">
        <w:tc>
          <w:tcPr>
            <w:tcW w:w="3969" w:type="dxa"/>
          </w:tcPr>
          <w:p w14:paraId="20521906" w14:textId="77777777" w:rsidR="00B137C4" w:rsidRPr="00B137C4" w:rsidRDefault="00B137C4" w:rsidP="00307EB8">
            <w:pPr>
              <w:spacing w:line="240" w:lineRule="auto"/>
              <w:ind w:right="-45"/>
              <w:rPr>
                <w:rFonts w:eastAsia="Times New Roman" w:cs="Times New Roman"/>
                <w:b/>
                <w:sz w:val="24"/>
                <w:lang w:eastAsia="en-AU"/>
              </w:rPr>
            </w:pPr>
            <w:r w:rsidRPr="00B137C4">
              <w:rPr>
                <w:rFonts w:eastAsia="Times New Roman" w:cs="Times New Roman"/>
                <w:b/>
                <w:sz w:val="24"/>
                <w:lang w:eastAsia="en-AU"/>
              </w:rPr>
              <w:t xml:space="preserve">File Number </w:t>
            </w:r>
          </w:p>
        </w:tc>
        <w:tc>
          <w:tcPr>
            <w:tcW w:w="5669" w:type="dxa"/>
          </w:tcPr>
          <w:p w14:paraId="0896C583" w14:textId="37CA26B3" w:rsidR="00B137C4" w:rsidRPr="0015386B" w:rsidRDefault="00BB467D" w:rsidP="00307EB8">
            <w:pPr>
              <w:spacing w:line="240" w:lineRule="auto"/>
              <w:ind w:right="-45"/>
              <w:rPr>
                <w:rFonts w:eastAsia="Times New Roman" w:cs="Times New Roman"/>
                <w:sz w:val="24"/>
                <w:highlight w:val="yellow"/>
                <w:lang w:eastAsia="en-AU"/>
              </w:rPr>
            </w:pPr>
            <w:r w:rsidRPr="008D2A64">
              <w:rPr>
                <w:rFonts w:eastAsia="Times New Roman" w:cs="Times New Roman"/>
                <w:sz w:val="24"/>
                <w:lang w:eastAsia="en-AU"/>
              </w:rPr>
              <w:t>IRF20/</w:t>
            </w:r>
            <w:r w:rsidR="008D2A64" w:rsidRPr="008D2A64">
              <w:rPr>
                <w:rFonts w:eastAsia="Times New Roman" w:cs="Times New Roman"/>
                <w:sz w:val="24"/>
                <w:lang w:eastAsia="en-AU"/>
              </w:rPr>
              <w:t>5613</w:t>
            </w:r>
          </w:p>
        </w:tc>
      </w:tr>
      <w:tr w:rsidR="00B137C4" w14:paraId="123F1567" w14:textId="77777777" w:rsidTr="00B137C4">
        <w:tc>
          <w:tcPr>
            <w:tcW w:w="3969" w:type="dxa"/>
          </w:tcPr>
          <w:p w14:paraId="4C51DF6F" w14:textId="77777777" w:rsidR="00B137C4" w:rsidRPr="00BB467D" w:rsidRDefault="00BB467D" w:rsidP="00307EB8">
            <w:pPr>
              <w:spacing w:line="240" w:lineRule="auto"/>
              <w:ind w:right="-45"/>
              <w:rPr>
                <w:rFonts w:eastAsia="Times New Roman" w:cs="Times New Roman"/>
                <w:b/>
                <w:sz w:val="24"/>
                <w:lang w:eastAsia="en-AU"/>
              </w:rPr>
            </w:pPr>
            <w:r>
              <w:rPr>
                <w:rFonts w:eastAsia="Times New Roman" w:cs="Times New Roman"/>
                <w:b/>
                <w:sz w:val="24"/>
                <w:lang w:eastAsia="en-AU"/>
              </w:rPr>
              <w:t xml:space="preserve">Political Donations </w:t>
            </w:r>
          </w:p>
        </w:tc>
        <w:tc>
          <w:tcPr>
            <w:tcW w:w="5669" w:type="dxa"/>
          </w:tcPr>
          <w:p w14:paraId="7BF572B9" w14:textId="77777777" w:rsidR="00B137C4" w:rsidRDefault="00BB467D" w:rsidP="00307EB8">
            <w:pPr>
              <w:spacing w:line="240" w:lineRule="auto"/>
              <w:ind w:right="-45"/>
              <w:rPr>
                <w:rFonts w:eastAsia="Times New Roman" w:cs="Times New Roman"/>
                <w:sz w:val="24"/>
                <w:lang w:eastAsia="en-AU"/>
              </w:rPr>
            </w:pPr>
            <w:r w:rsidRPr="00BB467D">
              <w:rPr>
                <w:rFonts w:eastAsia="Times New Roman" w:cs="Times New Roman"/>
                <w:sz w:val="24"/>
                <w:lang w:eastAsia="en-AU"/>
              </w:rPr>
              <w:t>There are no donations or gifts to disclose and a political donation disclosure is not required</w:t>
            </w:r>
            <w:r>
              <w:rPr>
                <w:rFonts w:eastAsia="Times New Roman" w:cs="Times New Roman"/>
                <w:sz w:val="24"/>
                <w:lang w:eastAsia="en-AU"/>
              </w:rPr>
              <w:t xml:space="preserve">. </w:t>
            </w:r>
          </w:p>
        </w:tc>
      </w:tr>
      <w:tr w:rsidR="00B137C4" w14:paraId="37DF5EBC" w14:textId="77777777" w:rsidTr="00B137C4">
        <w:tc>
          <w:tcPr>
            <w:tcW w:w="3969" w:type="dxa"/>
          </w:tcPr>
          <w:p w14:paraId="1924BD01" w14:textId="77777777" w:rsidR="00B137C4" w:rsidRPr="00BB467D" w:rsidRDefault="00BB467D" w:rsidP="00307EB8">
            <w:pPr>
              <w:spacing w:line="240" w:lineRule="auto"/>
              <w:ind w:right="-45"/>
              <w:rPr>
                <w:rFonts w:eastAsia="Times New Roman" w:cs="Times New Roman"/>
                <w:b/>
                <w:sz w:val="24"/>
                <w:lang w:eastAsia="en-AU"/>
              </w:rPr>
            </w:pPr>
            <w:r>
              <w:rPr>
                <w:rFonts w:eastAsia="Times New Roman" w:cs="Times New Roman"/>
                <w:b/>
                <w:sz w:val="24"/>
                <w:lang w:eastAsia="en-AU"/>
              </w:rPr>
              <w:t xml:space="preserve">Lobbyist Code of Conduct </w:t>
            </w:r>
          </w:p>
        </w:tc>
        <w:tc>
          <w:tcPr>
            <w:tcW w:w="5669" w:type="dxa"/>
          </w:tcPr>
          <w:p w14:paraId="317385C3" w14:textId="77777777" w:rsidR="00B137C4" w:rsidRDefault="00BB467D" w:rsidP="00307EB8">
            <w:pPr>
              <w:spacing w:line="240" w:lineRule="auto"/>
              <w:ind w:right="-45"/>
              <w:rPr>
                <w:rFonts w:eastAsia="Times New Roman" w:cs="Times New Roman"/>
                <w:sz w:val="24"/>
                <w:lang w:eastAsia="en-AU"/>
              </w:rPr>
            </w:pPr>
            <w:r w:rsidRPr="00BB467D">
              <w:rPr>
                <w:rFonts w:eastAsia="Times New Roman" w:cs="Times New Roman"/>
                <w:sz w:val="24"/>
                <w:lang w:eastAsia="en-AU"/>
              </w:rPr>
              <w:t>There have been no meetings or communications with registered lobbyists with respect to this proposal</w:t>
            </w:r>
            <w:r>
              <w:rPr>
                <w:rFonts w:eastAsia="Times New Roman" w:cs="Times New Roman"/>
                <w:sz w:val="24"/>
                <w:lang w:eastAsia="en-AU"/>
              </w:rPr>
              <w:t>.</w:t>
            </w:r>
          </w:p>
        </w:tc>
      </w:tr>
    </w:tbl>
    <w:p w14:paraId="0F42246C" w14:textId="72A68A5E" w:rsidR="00BB467D" w:rsidRPr="0068161E" w:rsidRDefault="00BB467D" w:rsidP="002D6C37">
      <w:pPr>
        <w:pStyle w:val="Heading1"/>
        <w:numPr>
          <w:ilvl w:val="0"/>
          <w:numId w:val="32"/>
        </w:numPr>
        <w:ind w:left="284"/>
      </w:pPr>
      <w:bookmarkStart w:id="4" w:name="_Toc58916379"/>
      <w:r w:rsidRPr="0068161E">
        <w:t>Introduction</w:t>
      </w:r>
      <w:bookmarkEnd w:id="4"/>
      <w:r w:rsidRPr="0068161E">
        <w:t xml:space="preserve"> </w:t>
      </w:r>
    </w:p>
    <w:p w14:paraId="777BF9B4" w14:textId="16F011FD" w:rsidR="00BB467D" w:rsidRPr="0068161E" w:rsidRDefault="00BB467D" w:rsidP="002D6C37">
      <w:pPr>
        <w:pStyle w:val="Heading2"/>
        <w:numPr>
          <w:ilvl w:val="1"/>
          <w:numId w:val="23"/>
        </w:numPr>
        <w:rPr>
          <w:lang w:eastAsia="en-AU"/>
        </w:rPr>
      </w:pPr>
      <w:bookmarkStart w:id="5" w:name="_Toc58916380"/>
      <w:r w:rsidRPr="0068161E">
        <w:rPr>
          <w:lang w:eastAsia="en-AU"/>
        </w:rPr>
        <w:t>Description of planning proposal</w:t>
      </w:r>
      <w:bookmarkEnd w:id="5"/>
      <w:r w:rsidRPr="0068161E">
        <w:rPr>
          <w:lang w:eastAsia="en-AU"/>
        </w:rPr>
        <w:t xml:space="preserve"> </w:t>
      </w:r>
    </w:p>
    <w:p w14:paraId="6A27709D" w14:textId="6191A3C2" w:rsidR="0033716A" w:rsidRPr="0068161E" w:rsidRDefault="0033716A" w:rsidP="000F1711">
      <w:pPr>
        <w:spacing w:line="240" w:lineRule="auto"/>
        <w:rPr>
          <w:rFonts w:eastAsia="Times New Roman" w:cs="Times New Roman"/>
          <w:sz w:val="24"/>
          <w:szCs w:val="24"/>
          <w:lang w:eastAsia="en-AU"/>
        </w:rPr>
      </w:pPr>
      <w:bookmarkStart w:id="6" w:name="_Hlk54881946"/>
      <w:r w:rsidRPr="0068161E">
        <w:rPr>
          <w:rFonts w:eastAsia="Times New Roman" w:cs="Times New Roman"/>
          <w:sz w:val="24"/>
          <w:szCs w:val="24"/>
          <w:lang w:eastAsia="en-AU"/>
        </w:rPr>
        <w:t xml:space="preserve">The planning proposal </w:t>
      </w:r>
      <w:r w:rsidRPr="0068161E">
        <w:rPr>
          <w:rFonts w:eastAsia="Times New Roman" w:cs="Times New Roman"/>
          <w:b/>
          <w:sz w:val="24"/>
          <w:szCs w:val="24"/>
          <w:lang w:eastAsia="en-AU"/>
        </w:rPr>
        <w:t>(Attachment A)</w:t>
      </w:r>
      <w:r w:rsidRPr="0068161E">
        <w:rPr>
          <w:rFonts w:eastAsia="Times New Roman" w:cs="Times New Roman"/>
          <w:sz w:val="24"/>
          <w:szCs w:val="24"/>
          <w:lang w:eastAsia="en-AU"/>
        </w:rPr>
        <w:t xml:space="preserve"> seeks to amend the Willoughby LEP 2012 for the subject site by:</w:t>
      </w:r>
    </w:p>
    <w:p w14:paraId="1D3C8D89" w14:textId="094E0171" w:rsidR="005D7811" w:rsidRPr="0068161E" w:rsidRDefault="005D7811" w:rsidP="002D6C37">
      <w:pPr>
        <w:pStyle w:val="ListParagraph"/>
        <w:numPr>
          <w:ilvl w:val="0"/>
          <w:numId w:val="3"/>
        </w:numPr>
        <w:spacing w:before="0" w:after="120" w:line="240" w:lineRule="auto"/>
        <w:ind w:left="567" w:hanging="357"/>
        <w:rPr>
          <w:rFonts w:eastAsia="Times New Roman" w:cs="Times New Roman"/>
          <w:sz w:val="24"/>
          <w:szCs w:val="24"/>
          <w:lang w:eastAsia="en-AU"/>
        </w:rPr>
      </w:pPr>
      <w:r w:rsidRPr="0068161E">
        <w:rPr>
          <w:rFonts w:eastAsia="Times New Roman" w:cs="Times New Roman"/>
          <w:sz w:val="24"/>
          <w:szCs w:val="24"/>
          <w:lang w:eastAsia="en-AU"/>
        </w:rPr>
        <w:t xml:space="preserve">Rezoning the site from R3 Medium Density Residential to B4 Mixed Use. </w:t>
      </w:r>
    </w:p>
    <w:p w14:paraId="06182B8D" w14:textId="7E0C7ECA" w:rsidR="00D604A8" w:rsidRPr="0068161E" w:rsidRDefault="00345EA3" w:rsidP="002D6C37">
      <w:pPr>
        <w:pStyle w:val="ListParagraph"/>
        <w:numPr>
          <w:ilvl w:val="0"/>
          <w:numId w:val="3"/>
        </w:numPr>
        <w:spacing w:before="0" w:after="120" w:line="240" w:lineRule="auto"/>
        <w:ind w:left="567" w:hanging="357"/>
        <w:rPr>
          <w:rFonts w:eastAsia="Times New Roman" w:cs="Times New Roman"/>
          <w:sz w:val="24"/>
          <w:szCs w:val="24"/>
          <w:lang w:eastAsia="en-AU"/>
        </w:rPr>
      </w:pPr>
      <w:r w:rsidRPr="0068161E">
        <w:rPr>
          <w:rFonts w:eastAsia="Times New Roman" w:cs="Times New Roman"/>
          <w:sz w:val="24"/>
          <w:szCs w:val="24"/>
          <w:lang w:eastAsia="en-AU"/>
        </w:rPr>
        <w:t>I</w:t>
      </w:r>
      <w:r w:rsidR="0033716A" w:rsidRPr="0068161E">
        <w:rPr>
          <w:rFonts w:eastAsia="Times New Roman" w:cs="Times New Roman"/>
          <w:sz w:val="24"/>
          <w:szCs w:val="24"/>
          <w:lang w:eastAsia="en-AU"/>
        </w:rPr>
        <w:t xml:space="preserve">ncreasing the maximum permitted building height from </w:t>
      </w:r>
      <w:r w:rsidR="005D7811" w:rsidRPr="0068161E">
        <w:rPr>
          <w:rFonts w:eastAsia="Times New Roman" w:cs="Times New Roman"/>
          <w:sz w:val="24"/>
          <w:szCs w:val="24"/>
          <w:lang w:eastAsia="en-AU"/>
        </w:rPr>
        <w:t>12m to</w:t>
      </w:r>
      <w:r w:rsidR="0033716A" w:rsidRPr="0068161E">
        <w:rPr>
          <w:rFonts w:eastAsia="Times New Roman" w:cs="Times New Roman"/>
          <w:sz w:val="24"/>
          <w:szCs w:val="24"/>
          <w:lang w:eastAsia="en-AU"/>
        </w:rPr>
        <w:t xml:space="preserve"> </w:t>
      </w:r>
      <w:r w:rsidR="0023394A" w:rsidRPr="0068161E">
        <w:rPr>
          <w:rFonts w:eastAsia="Times New Roman" w:cs="Times New Roman"/>
          <w:sz w:val="24"/>
          <w:szCs w:val="24"/>
          <w:lang w:eastAsia="en-AU"/>
        </w:rPr>
        <w:t xml:space="preserve">90m. </w:t>
      </w:r>
    </w:p>
    <w:p w14:paraId="78EB2867" w14:textId="73FD0D54" w:rsidR="0098599C" w:rsidRPr="0068161E" w:rsidRDefault="00345EA3" w:rsidP="0023394A">
      <w:pPr>
        <w:pStyle w:val="ListParagraph"/>
        <w:numPr>
          <w:ilvl w:val="0"/>
          <w:numId w:val="3"/>
        </w:numPr>
        <w:spacing w:before="0" w:after="120" w:line="240" w:lineRule="auto"/>
        <w:ind w:left="567" w:hanging="357"/>
        <w:rPr>
          <w:rFonts w:eastAsia="Times New Roman" w:cs="Times New Roman"/>
          <w:sz w:val="24"/>
          <w:szCs w:val="24"/>
          <w:lang w:eastAsia="en-AU"/>
        </w:rPr>
      </w:pPr>
      <w:r w:rsidRPr="0068161E">
        <w:rPr>
          <w:rFonts w:eastAsia="Times New Roman" w:cs="Times New Roman"/>
          <w:sz w:val="24"/>
          <w:szCs w:val="24"/>
          <w:lang w:eastAsia="en-AU"/>
        </w:rPr>
        <w:t>I</w:t>
      </w:r>
      <w:r w:rsidR="0033716A" w:rsidRPr="0068161E">
        <w:rPr>
          <w:rFonts w:eastAsia="Times New Roman" w:cs="Times New Roman"/>
          <w:sz w:val="24"/>
          <w:szCs w:val="24"/>
          <w:lang w:eastAsia="en-AU"/>
        </w:rPr>
        <w:t xml:space="preserve">ncreasing the maximum floor space ratio (FSR) from </w:t>
      </w:r>
      <w:r w:rsidR="005D7811" w:rsidRPr="0068161E">
        <w:rPr>
          <w:rFonts w:eastAsia="Times New Roman" w:cs="Times New Roman"/>
          <w:sz w:val="24"/>
          <w:szCs w:val="24"/>
          <w:lang w:eastAsia="en-AU"/>
        </w:rPr>
        <w:t>0.9</w:t>
      </w:r>
      <w:r w:rsidR="0023394A" w:rsidRPr="0068161E">
        <w:rPr>
          <w:rFonts w:eastAsia="Times New Roman" w:cs="Times New Roman"/>
          <w:sz w:val="24"/>
          <w:szCs w:val="24"/>
          <w:lang w:eastAsia="en-AU"/>
        </w:rPr>
        <w:t xml:space="preserve">:1 to 6:1. </w:t>
      </w:r>
    </w:p>
    <w:p w14:paraId="7079F153" w14:textId="6D5EBDEF" w:rsidR="0098599C" w:rsidRPr="0068161E" w:rsidRDefault="0023394A" w:rsidP="000828D1">
      <w:pPr>
        <w:pStyle w:val="ListParagraph"/>
        <w:numPr>
          <w:ilvl w:val="0"/>
          <w:numId w:val="3"/>
        </w:numPr>
        <w:spacing w:before="0" w:after="120" w:line="240" w:lineRule="auto"/>
        <w:ind w:left="567" w:hanging="357"/>
        <w:rPr>
          <w:rFonts w:eastAsia="Times New Roman" w:cs="Times New Roman"/>
          <w:sz w:val="24"/>
          <w:szCs w:val="24"/>
          <w:lang w:eastAsia="en-AU"/>
        </w:rPr>
      </w:pPr>
      <w:r w:rsidRPr="0068161E">
        <w:rPr>
          <w:rFonts w:eastAsia="Times New Roman" w:cs="Times New Roman"/>
          <w:sz w:val="24"/>
          <w:szCs w:val="24"/>
          <w:lang w:eastAsia="en-AU"/>
        </w:rPr>
        <w:t xml:space="preserve">Including a minimum commercial FSR component of 1:1. </w:t>
      </w:r>
    </w:p>
    <w:p w14:paraId="0FABC40F" w14:textId="41C47637" w:rsidR="00A3472C" w:rsidRPr="0068161E" w:rsidRDefault="00A3472C" w:rsidP="00A3472C">
      <w:pPr>
        <w:tabs>
          <w:tab w:val="left" w:pos="2520"/>
        </w:tabs>
        <w:rPr>
          <w:rFonts w:eastAsia="Times New Roman" w:cs="Times New Roman"/>
          <w:sz w:val="24"/>
          <w:szCs w:val="24"/>
          <w:lang w:eastAsia="en-AU"/>
        </w:rPr>
      </w:pPr>
      <w:bookmarkStart w:id="7" w:name="_Hlk532282404"/>
      <w:r w:rsidRPr="0068161E">
        <w:rPr>
          <w:rFonts w:eastAsia="Times New Roman" w:cs="Times New Roman"/>
          <w:sz w:val="24"/>
          <w:szCs w:val="24"/>
          <w:lang w:eastAsia="en-AU"/>
        </w:rPr>
        <w:t xml:space="preserve">A concept design has been provided with the planning proposal depicting a mixed-use development comprising of a </w:t>
      </w:r>
      <w:r w:rsidR="005D7811" w:rsidRPr="0068161E">
        <w:rPr>
          <w:rFonts w:eastAsia="Times New Roman" w:cs="Times New Roman"/>
          <w:sz w:val="24"/>
          <w:szCs w:val="24"/>
          <w:lang w:eastAsia="en-AU"/>
        </w:rPr>
        <w:t>two-storey</w:t>
      </w:r>
      <w:r w:rsidRPr="0068161E">
        <w:rPr>
          <w:rFonts w:eastAsia="Times New Roman" w:cs="Times New Roman"/>
          <w:sz w:val="24"/>
          <w:szCs w:val="24"/>
          <w:lang w:eastAsia="en-AU"/>
        </w:rPr>
        <w:t xml:space="preserve"> commercial/retail podium with 2</w:t>
      </w:r>
      <w:r w:rsidR="005D7811" w:rsidRPr="0068161E">
        <w:rPr>
          <w:rFonts w:eastAsia="Times New Roman" w:cs="Times New Roman"/>
          <w:sz w:val="24"/>
          <w:szCs w:val="24"/>
          <w:lang w:eastAsia="en-AU"/>
        </w:rPr>
        <w:t>5</w:t>
      </w:r>
      <w:r w:rsidRPr="0068161E">
        <w:rPr>
          <w:rFonts w:eastAsia="Times New Roman" w:cs="Times New Roman"/>
          <w:sz w:val="24"/>
          <w:szCs w:val="24"/>
          <w:lang w:eastAsia="en-AU"/>
        </w:rPr>
        <w:t xml:space="preserve">-storey a residential tower above. </w:t>
      </w:r>
    </w:p>
    <w:p w14:paraId="3F157028" w14:textId="77777777" w:rsidR="00A3472C" w:rsidRPr="0068161E" w:rsidRDefault="00A3472C" w:rsidP="00A3472C">
      <w:pPr>
        <w:tabs>
          <w:tab w:val="left" w:pos="2520"/>
        </w:tabs>
        <w:rPr>
          <w:rFonts w:eastAsia="Times New Roman" w:cs="Times New Roman"/>
          <w:sz w:val="24"/>
          <w:szCs w:val="24"/>
          <w:lang w:eastAsia="en-AU"/>
        </w:rPr>
      </w:pPr>
      <w:r w:rsidRPr="0068161E">
        <w:rPr>
          <w:rFonts w:eastAsia="Times New Roman" w:cs="Times New Roman"/>
          <w:sz w:val="24"/>
          <w:szCs w:val="24"/>
          <w:lang w:eastAsia="en-AU"/>
        </w:rPr>
        <w:t>The concept development could deliver approximately:</w:t>
      </w:r>
    </w:p>
    <w:p w14:paraId="2AFB2FDF" w14:textId="16BE241B" w:rsidR="00A3472C" w:rsidRPr="0068161E" w:rsidRDefault="00A3472C" w:rsidP="00A3472C">
      <w:pPr>
        <w:pStyle w:val="ListParagraph"/>
        <w:numPr>
          <w:ilvl w:val="0"/>
          <w:numId w:val="37"/>
        </w:numPr>
        <w:tabs>
          <w:tab w:val="left" w:pos="2520"/>
        </w:tabs>
        <w:rPr>
          <w:rFonts w:eastAsia="Times New Roman" w:cs="Times New Roman"/>
          <w:sz w:val="24"/>
          <w:szCs w:val="24"/>
          <w:lang w:eastAsia="en-AU"/>
        </w:rPr>
      </w:pPr>
      <w:r w:rsidRPr="0068161E">
        <w:rPr>
          <w:rFonts w:eastAsia="Times New Roman" w:cs="Times New Roman"/>
          <w:sz w:val="24"/>
          <w:szCs w:val="24"/>
          <w:lang w:eastAsia="en-AU"/>
        </w:rPr>
        <w:t>1</w:t>
      </w:r>
      <w:r w:rsidR="0028452E" w:rsidRPr="0068161E">
        <w:rPr>
          <w:rFonts w:eastAsia="Times New Roman" w:cs="Times New Roman"/>
          <w:sz w:val="24"/>
          <w:szCs w:val="24"/>
          <w:lang w:eastAsia="en-AU"/>
        </w:rPr>
        <w:t>03</w:t>
      </w:r>
      <w:r w:rsidR="00C326F9" w:rsidRPr="0068161E">
        <w:rPr>
          <w:rFonts w:eastAsia="Times New Roman" w:cs="Times New Roman"/>
          <w:sz w:val="24"/>
          <w:szCs w:val="24"/>
          <w:lang w:eastAsia="en-AU"/>
        </w:rPr>
        <w:t xml:space="preserve"> </w:t>
      </w:r>
      <w:r w:rsidRPr="0068161E">
        <w:rPr>
          <w:rFonts w:eastAsia="Times New Roman" w:cs="Times New Roman"/>
          <w:sz w:val="24"/>
          <w:szCs w:val="24"/>
          <w:lang w:eastAsia="en-AU"/>
        </w:rPr>
        <w:t>total dwellings including 4% affordable housing</w:t>
      </w:r>
    </w:p>
    <w:p w14:paraId="0CC0F52D" w14:textId="19D67058" w:rsidR="00A3472C" w:rsidRPr="0068161E" w:rsidRDefault="0028452E" w:rsidP="00A3472C">
      <w:pPr>
        <w:pStyle w:val="ListParagraph"/>
        <w:numPr>
          <w:ilvl w:val="0"/>
          <w:numId w:val="37"/>
        </w:numPr>
        <w:tabs>
          <w:tab w:val="left" w:pos="2520"/>
        </w:tabs>
        <w:rPr>
          <w:rFonts w:eastAsia="Times New Roman" w:cs="Times New Roman"/>
          <w:sz w:val="24"/>
          <w:szCs w:val="24"/>
          <w:lang w:eastAsia="en-AU"/>
        </w:rPr>
      </w:pPr>
      <w:r w:rsidRPr="0068161E">
        <w:rPr>
          <w:rFonts w:eastAsia="Times New Roman" w:cs="Times New Roman"/>
          <w:sz w:val="24"/>
          <w:szCs w:val="24"/>
          <w:lang w:eastAsia="en-AU"/>
        </w:rPr>
        <w:t>1,522</w:t>
      </w:r>
      <w:r w:rsidR="00A3472C" w:rsidRPr="0068161E">
        <w:rPr>
          <w:rFonts w:eastAsia="Times New Roman" w:cs="Times New Roman"/>
          <w:sz w:val="24"/>
          <w:szCs w:val="24"/>
          <w:lang w:eastAsia="en-AU"/>
        </w:rPr>
        <w:t xml:space="preserve">sqm of commercial/retail floor space. </w:t>
      </w:r>
      <w:bookmarkEnd w:id="7"/>
    </w:p>
    <w:bookmarkEnd w:id="6"/>
    <w:p w14:paraId="4AEB9B66" w14:textId="77777777" w:rsidR="008C38C4" w:rsidRPr="0068161E" w:rsidRDefault="008C38C4" w:rsidP="008C38C4">
      <w:pPr>
        <w:tabs>
          <w:tab w:val="left" w:pos="2520"/>
        </w:tabs>
        <w:rPr>
          <w:rFonts w:eastAsia="Times New Roman" w:cs="Times New Roman"/>
          <w:sz w:val="24"/>
          <w:szCs w:val="24"/>
          <w:lang w:eastAsia="en-AU"/>
        </w:rPr>
      </w:pPr>
    </w:p>
    <w:p w14:paraId="537D45CF" w14:textId="00E83343" w:rsidR="009B4979" w:rsidRPr="0068161E" w:rsidRDefault="009B4979" w:rsidP="002D6C37">
      <w:pPr>
        <w:pStyle w:val="Heading2"/>
        <w:numPr>
          <w:ilvl w:val="1"/>
          <w:numId w:val="23"/>
        </w:numPr>
        <w:rPr>
          <w:lang w:eastAsia="en-AU"/>
        </w:rPr>
      </w:pPr>
      <w:bookmarkStart w:id="8" w:name="_Toc58916381"/>
      <w:r w:rsidRPr="0068161E">
        <w:rPr>
          <w:lang w:eastAsia="en-AU"/>
        </w:rPr>
        <w:lastRenderedPageBreak/>
        <w:t>Site description</w:t>
      </w:r>
      <w:bookmarkEnd w:id="8"/>
      <w:r w:rsidRPr="0068161E">
        <w:rPr>
          <w:lang w:eastAsia="en-AU"/>
        </w:rPr>
        <w:t xml:space="preserve"> </w:t>
      </w:r>
    </w:p>
    <w:p w14:paraId="585AC901" w14:textId="2D159C25" w:rsidR="00A3472C" w:rsidRPr="0068161E" w:rsidRDefault="00A3472C" w:rsidP="00A3472C">
      <w:pPr>
        <w:tabs>
          <w:tab w:val="left" w:pos="2520"/>
        </w:tabs>
        <w:rPr>
          <w:rFonts w:eastAsia="Times New Roman" w:cs="Times New Roman"/>
          <w:sz w:val="24"/>
          <w:szCs w:val="24"/>
          <w:lang w:eastAsia="en-AU"/>
        </w:rPr>
      </w:pPr>
      <w:bookmarkStart w:id="9" w:name="_Hlk532282421"/>
      <w:bookmarkStart w:id="10" w:name="_Hlk54881995"/>
      <w:bookmarkStart w:id="11" w:name="_Hlk57820231"/>
      <w:r w:rsidRPr="0068161E">
        <w:rPr>
          <w:rFonts w:eastAsia="Times New Roman" w:cs="Times New Roman"/>
          <w:sz w:val="24"/>
          <w:szCs w:val="24"/>
          <w:lang w:eastAsia="en-AU"/>
        </w:rPr>
        <w:t xml:space="preserve">The site is located at </w:t>
      </w:r>
      <w:r w:rsidR="0028452E" w:rsidRPr="0068161E">
        <w:rPr>
          <w:rFonts w:eastAsia="Times New Roman" w:cs="Times New Roman"/>
          <w:sz w:val="24"/>
          <w:szCs w:val="24"/>
          <w:lang w:eastAsia="en-AU"/>
        </w:rPr>
        <w:t>5-9 Gordon Avenue</w:t>
      </w:r>
      <w:r w:rsidRPr="0068161E">
        <w:rPr>
          <w:rFonts w:eastAsia="Times New Roman" w:cs="Times New Roman"/>
          <w:sz w:val="24"/>
          <w:szCs w:val="24"/>
          <w:lang w:eastAsia="en-AU"/>
        </w:rPr>
        <w:t>, Chatswood (</w:t>
      </w:r>
      <w:r w:rsidRPr="0068161E">
        <w:rPr>
          <w:rFonts w:eastAsia="Times New Roman" w:cs="Times New Roman"/>
          <w:b/>
          <w:sz w:val="24"/>
          <w:szCs w:val="24"/>
          <w:lang w:eastAsia="en-AU"/>
        </w:rPr>
        <w:t>Figure 1</w:t>
      </w:r>
      <w:r w:rsidRPr="0068161E">
        <w:rPr>
          <w:rFonts w:eastAsia="Times New Roman" w:cs="Times New Roman"/>
          <w:sz w:val="24"/>
          <w:szCs w:val="24"/>
          <w:lang w:eastAsia="en-AU"/>
        </w:rPr>
        <w:t xml:space="preserve">) and has a total area of </w:t>
      </w:r>
      <w:r w:rsidR="0028452E" w:rsidRPr="0068161E">
        <w:rPr>
          <w:rFonts w:eastAsia="Times New Roman" w:cs="Times New Roman"/>
          <w:sz w:val="24"/>
          <w:szCs w:val="24"/>
          <w:lang w:eastAsia="en-AU"/>
        </w:rPr>
        <w:t>1,522</w:t>
      </w:r>
      <w:r w:rsidRPr="0068161E">
        <w:rPr>
          <w:rFonts w:eastAsia="Times New Roman" w:cs="Times New Roman"/>
          <w:sz w:val="24"/>
          <w:szCs w:val="24"/>
          <w:lang w:eastAsia="en-AU"/>
        </w:rPr>
        <w:t xml:space="preserve">sqm comprising </w:t>
      </w:r>
      <w:r w:rsidR="0028452E" w:rsidRPr="0068161E">
        <w:rPr>
          <w:rFonts w:eastAsia="Times New Roman" w:cs="Times New Roman"/>
          <w:sz w:val="24"/>
          <w:szCs w:val="24"/>
          <w:lang w:eastAsia="en-AU"/>
        </w:rPr>
        <w:t>a single lot</w:t>
      </w:r>
      <w:r w:rsidRPr="0068161E">
        <w:rPr>
          <w:rFonts w:eastAsia="Times New Roman" w:cs="Times New Roman"/>
          <w:sz w:val="24"/>
          <w:szCs w:val="24"/>
          <w:lang w:eastAsia="en-AU"/>
        </w:rPr>
        <w:t xml:space="preserve"> </w:t>
      </w:r>
      <w:r w:rsidR="0028452E" w:rsidRPr="0068161E">
        <w:rPr>
          <w:rFonts w:eastAsia="Times New Roman" w:cs="Times New Roman"/>
          <w:sz w:val="24"/>
          <w:szCs w:val="24"/>
          <w:lang w:eastAsia="en-AU"/>
        </w:rPr>
        <w:t>with frontages of</w:t>
      </w:r>
      <w:r w:rsidRPr="0068161E">
        <w:rPr>
          <w:rFonts w:eastAsia="Times New Roman" w:cs="Times New Roman"/>
          <w:sz w:val="24"/>
          <w:szCs w:val="24"/>
          <w:lang w:eastAsia="en-AU"/>
        </w:rPr>
        <w:t xml:space="preserve"> 4</w:t>
      </w:r>
      <w:r w:rsidR="0028452E" w:rsidRPr="0068161E">
        <w:rPr>
          <w:rFonts w:eastAsia="Times New Roman" w:cs="Times New Roman"/>
          <w:sz w:val="24"/>
          <w:szCs w:val="24"/>
          <w:lang w:eastAsia="en-AU"/>
        </w:rPr>
        <w:t>2.92</w:t>
      </w:r>
      <w:r w:rsidRPr="0068161E">
        <w:rPr>
          <w:rFonts w:eastAsia="Times New Roman" w:cs="Times New Roman"/>
          <w:sz w:val="24"/>
          <w:szCs w:val="24"/>
          <w:lang w:eastAsia="en-AU"/>
        </w:rPr>
        <w:t xml:space="preserve">m along </w:t>
      </w:r>
      <w:r w:rsidR="0028452E" w:rsidRPr="0068161E">
        <w:rPr>
          <w:rFonts w:eastAsia="Times New Roman" w:cs="Times New Roman"/>
          <w:sz w:val="24"/>
          <w:szCs w:val="24"/>
          <w:lang w:eastAsia="en-AU"/>
        </w:rPr>
        <w:t>Gordon Avenue</w:t>
      </w:r>
      <w:r w:rsidRPr="0068161E">
        <w:rPr>
          <w:rFonts w:eastAsia="Times New Roman" w:cs="Times New Roman"/>
          <w:sz w:val="24"/>
          <w:szCs w:val="24"/>
          <w:lang w:eastAsia="en-AU"/>
        </w:rPr>
        <w:t xml:space="preserve"> and</w:t>
      </w:r>
      <w:r w:rsidR="0028452E" w:rsidRPr="0068161E">
        <w:rPr>
          <w:rFonts w:eastAsia="Times New Roman" w:cs="Times New Roman"/>
          <w:sz w:val="24"/>
          <w:szCs w:val="24"/>
          <w:lang w:eastAsia="en-AU"/>
        </w:rPr>
        <w:t xml:space="preserve"> a</w:t>
      </w:r>
      <w:r w:rsidRPr="0068161E">
        <w:rPr>
          <w:rFonts w:eastAsia="Times New Roman" w:cs="Times New Roman"/>
          <w:sz w:val="24"/>
          <w:szCs w:val="24"/>
          <w:lang w:eastAsia="en-AU"/>
        </w:rPr>
        <w:t xml:space="preserve"> secondary frontage of </w:t>
      </w:r>
      <w:r w:rsidR="0028452E" w:rsidRPr="0068161E">
        <w:rPr>
          <w:rFonts w:eastAsia="Times New Roman" w:cs="Times New Roman"/>
          <w:sz w:val="24"/>
          <w:szCs w:val="24"/>
          <w:lang w:eastAsia="en-AU"/>
        </w:rPr>
        <w:t>48.635m to Hammond Lane.</w:t>
      </w:r>
      <w:r w:rsidRPr="0068161E">
        <w:rPr>
          <w:rFonts w:eastAsia="Times New Roman" w:cs="Times New Roman"/>
          <w:sz w:val="24"/>
          <w:szCs w:val="24"/>
          <w:lang w:eastAsia="en-AU"/>
        </w:rPr>
        <w:t xml:space="preserve"> Vehicular access </w:t>
      </w:r>
      <w:bookmarkEnd w:id="9"/>
      <w:r w:rsidRPr="0068161E">
        <w:rPr>
          <w:rFonts w:eastAsia="Times New Roman" w:cs="Times New Roman"/>
          <w:sz w:val="24"/>
          <w:szCs w:val="24"/>
          <w:lang w:eastAsia="en-AU"/>
        </w:rPr>
        <w:t xml:space="preserve">is currently obtained from </w:t>
      </w:r>
      <w:r w:rsidR="0028452E" w:rsidRPr="0068161E">
        <w:rPr>
          <w:rFonts w:eastAsia="Times New Roman" w:cs="Times New Roman"/>
          <w:sz w:val="24"/>
          <w:szCs w:val="24"/>
          <w:lang w:eastAsia="en-AU"/>
        </w:rPr>
        <w:t>Gordon Avenue</w:t>
      </w:r>
      <w:r w:rsidRPr="0068161E">
        <w:rPr>
          <w:rFonts w:eastAsia="Times New Roman" w:cs="Times New Roman"/>
          <w:sz w:val="24"/>
          <w:szCs w:val="24"/>
          <w:lang w:eastAsia="en-AU"/>
        </w:rPr>
        <w:t xml:space="preserve">. </w:t>
      </w:r>
    </w:p>
    <w:bookmarkEnd w:id="10"/>
    <w:p w14:paraId="53076ED6" w14:textId="75EE4B1A" w:rsidR="00206D05" w:rsidRPr="0068161E" w:rsidRDefault="00A3472C" w:rsidP="00A3472C">
      <w:pPr>
        <w:tabs>
          <w:tab w:val="left" w:pos="2520"/>
        </w:tabs>
        <w:rPr>
          <w:rFonts w:eastAsia="Times New Roman" w:cs="Times New Roman"/>
          <w:sz w:val="24"/>
          <w:szCs w:val="24"/>
          <w:lang w:eastAsia="en-AU"/>
        </w:rPr>
      </w:pPr>
      <w:r w:rsidRPr="0068161E">
        <w:rPr>
          <w:rFonts w:eastAsia="Times New Roman" w:cs="Times New Roman"/>
          <w:sz w:val="24"/>
          <w:szCs w:val="24"/>
          <w:lang w:eastAsia="en-AU"/>
        </w:rPr>
        <w:t xml:space="preserve">The site is currently occupied by </w:t>
      </w:r>
      <w:r w:rsidR="00D36DFC" w:rsidRPr="0068161E">
        <w:rPr>
          <w:rFonts w:eastAsia="Times New Roman" w:cs="Times New Roman"/>
          <w:sz w:val="24"/>
          <w:szCs w:val="24"/>
          <w:lang w:eastAsia="en-AU"/>
        </w:rPr>
        <w:t>a three-storey brick apartment building that contains 12 dwellings and basement carparking</w:t>
      </w:r>
      <w:r w:rsidR="00EE28B7" w:rsidRPr="0068161E">
        <w:rPr>
          <w:rFonts w:eastAsia="Times New Roman" w:cs="Times New Roman"/>
          <w:sz w:val="24"/>
          <w:szCs w:val="24"/>
          <w:lang w:eastAsia="en-AU"/>
        </w:rPr>
        <w:t xml:space="preserve"> (</w:t>
      </w:r>
      <w:r w:rsidR="00EE28B7" w:rsidRPr="0068161E">
        <w:rPr>
          <w:rFonts w:eastAsia="Times New Roman" w:cs="Times New Roman"/>
          <w:b/>
          <w:sz w:val="24"/>
          <w:szCs w:val="24"/>
          <w:lang w:eastAsia="en-AU"/>
        </w:rPr>
        <w:t>Figures 2</w:t>
      </w:r>
      <w:r w:rsidR="00EE28B7" w:rsidRPr="0068161E">
        <w:rPr>
          <w:rFonts w:eastAsia="Times New Roman" w:cs="Times New Roman"/>
          <w:sz w:val="24"/>
          <w:szCs w:val="24"/>
          <w:lang w:eastAsia="en-AU"/>
        </w:rPr>
        <w:t>-</w:t>
      </w:r>
      <w:r w:rsidR="00EE28B7" w:rsidRPr="0068161E">
        <w:rPr>
          <w:rFonts w:eastAsia="Times New Roman" w:cs="Times New Roman"/>
          <w:b/>
          <w:sz w:val="24"/>
          <w:szCs w:val="24"/>
          <w:lang w:eastAsia="en-AU"/>
        </w:rPr>
        <w:t>4</w:t>
      </w:r>
      <w:r w:rsidR="00EE28B7" w:rsidRPr="0068161E">
        <w:rPr>
          <w:rFonts w:eastAsia="Times New Roman" w:cs="Times New Roman"/>
          <w:sz w:val="24"/>
          <w:szCs w:val="24"/>
          <w:lang w:eastAsia="en-AU"/>
        </w:rPr>
        <w:t>)</w:t>
      </w:r>
      <w:r w:rsidRPr="0068161E">
        <w:rPr>
          <w:rFonts w:eastAsia="Times New Roman" w:cs="Times New Roman"/>
          <w:sz w:val="24"/>
          <w:szCs w:val="24"/>
          <w:lang w:eastAsia="en-AU"/>
        </w:rPr>
        <w:t xml:space="preserve">.  </w:t>
      </w:r>
    </w:p>
    <w:bookmarkEnd w:id="11"/>
    <w:p w14:paraId="5F33F702" w14:textId="2E2D925B" w:rsidR="00A12946" w:rsidRPr="0068161E" w:rsidRDefault="0028452E" w:rsidP="00A84404">
      <w:pPr>
        <w:spacing w:after="0" w:line="240" w:lineRule="auto"/>
        <w:rPr>
          <w:rFonts w:eastAsia="Times New Roman" w:cs="Times New Roman"/>
          <w:sz w:val="24"/>
          <w:szCs w:val="24"/>
          <w:lang w:eastAsia="en-AU"/>
        </w:rPr>
      </w:pPr>
      <w:r w:rsidRPr="0068161E">
        <w:rPr>
          <w:noProof/>
        </w:rPr>
        <w:drawing>
          <wp:inline distT="0" distB="0" distL="0" distR="0" wp14:anchorId="7F2AF93B" wp14:editId="7FD51FB0">
            <wp:extent cx="6120130" cy="4721225"/>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20130" cy="4721225"/>
                    </a:xfrm>
                    <a:prstGeom prst="rect">
                      <a:avLst/>
                    </a:prstGeom>
                  </pic:spPr>
                </pic:pic>
              </a:graphicData>
            </a:graphic>
          </wp:inline>
        </w:drawing>
      </w:r>
    </w:p>
    <w:p w14:paraId="6797FDD0" w14:textId="0D334F67" w:rsidR="00A12946" w:rsidRPr="0068161E" w:rsidRDefault="00A12946" w:rsidP="00A84404">
      <w:pPr>
        <w:spacing w:before="0" w:after="240" w:line="240" w:lineRule="auto"/>
        <w:rPr>
          <w:rFonts w:eastAsia="Times New Roman" w:cs="Times New Roman"/>
          <w:i/>
          <w:sz w:val="20"/>
          <w:szCs w:val="24"/>
          <w:lang w:eastAsia="en-AU"/>
        </w:rPr>
      </w:pPr>
      <w:bookmarkStart w:id="12" w:name="_Hlk54882017"/>
      <w:r w:rsidRPr="0068161E">
        <w:rPr>
          <w:rFonts w:eastAsia="Times New Roman" w:cs="Times New Roman"/>
          <w:b/>
          <w:i/>
          <w:sz w:val="20"/>
          <w:szCs w:val="24"/>
          <w:lang w:eastAsia="en-AU"/>
        </w:rPr>
        <w:t xml:space="preserve">Figure </w:t>
      </w:r>
      <w:r w:rsidR="00A84404" w:rsidRPr="0068161E">
        <w:rPr>
          <w:rFonts w:eastAsia="Times New Roman" w:cs="Times New Roman"/>
          <w:b/>
          <w:i/>
          <w:sz w:val="20"/>
          <w:szCs w:val="24"/>
          <w:lang w:eastAsia="en-AU"/>
        </w:rPr>
        <w:t>1</w:t>
      </w:r>
      <w:r w:rsidRPr="0068161E">
        <w:rPr>
          <w:rFonts w:eastAsia="Times New Roman" w:cs="Times New Roman"/>
          <w:b/>
          <w:i/>
          <w:sz w:val="20"/>
          <w:szCs w:val="24"/>
          <w:lang w:eastAsia="en-AU"/>
        </w:rPr>
        <w:t>:</w:t>
      </w:r>
      <w:r w:rsidRPr="0068161E">
        <w:rPr>
          <w:rFonts w:eastAsia="Times New Roman" w:cs="Times New Roman"/>
          <w:i/>
          <w:sz w:val="20"/>
          <w:szCs w:val="24"/>
          <w:lang w:eastAsia="en-AU"/>
        </w:rPr>
        <w:t xml:space="preserve"> Site map (source: Nearmap). </w:t>
      </w:r>
    </w:p>
    <w:bookmarkEnd w:id="12"/>
    <w:p w14:paraId="0479E615" w14:textId="0CBC8DF8" w:rsidR="00FE4638" w:rsidRPr="0068161E" w:rsidRDefault="0028452E" w:rsidP="00094D8C">
      <w:pPr>
        <w:spacing w:before="0" w:after="0" w:line="240" w:lineRule="auto"/>
        <w:rPr>
          <w:rFonts w:eastAsia="Times New Roman" w:cs="Times New Roman"/>
          <w:i/>
          <w:sz w:val="20"/>
          <w:szCs w:val="24"/>
          <w:lang w:eastAsia="en-AU"/>
        </w:rPr>
      </w:pPr>
      <w:r w:rsidRPr="0068161E">
        <w:rPr>
          <w:noProof/>
        </w:rPr>
        <w:lastRenderedPageBreak/>
        <w:drawing>
          <wp:inline distT="0" distB="0" distL="0" distR="0" wp14:anchorId="33212B54" wp14:editId="2E65A6CB">
            <wp:extent cx="6120130" cy="2962910"/>
            <wp:effectExtent l="0" t="0" r="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20130" cy="2962910"/>
                    </a:xfrm>
                    <a:prstGeom prst="rect">
                      <a:avLst/>
                    </a:prstGeom>
                  </pic:spPr>
                </pic:pic>
              </a:graphicData>
            </a:graphic>
          </wp:inline>
        </w:drawing>
      </w:r>
    </w:p>
    <w:p w14:paraId="7E785E8E" w14:textId="095D0D65" w:rsidR="00FE4638" w:rsidRPr="0068161E" w:rsidRDefault="00FE4638" w:rsidP="00A84404">
      <w:pPr>
        <w:spacing w:before="0" w:after="240" w:line="240" w:lineRule="auto"/>
        <w:rPr>
          <w:rFonts w:eastAsia="Times New Roman" w:cs="Times New Roman"/>
          <w:i/>
          <w:sz w:val="20"/>
          <w:szCs w:val="24"/>
          <w:lang w:eastAsia="en-AU"/>
        </w:rPr>
      </w:pPr>
      <w:r w:rsidRPr="0068161E">
        <w:rPr>
          <w:rFonts w:eastAsia="Times New Roman" w:cs="Times New Roman"/>
          <w:b/>
          <w:i/>
          <w:sz w:val="20"/>
          <w:szCs w:val="24"/>
          <w:lang w:eastAsia="en-AU"/>
        </w:rPr>
        <w:t>Figure 2:</w:t>
      </w:r>
      <w:r w:rsidRPr="0068161E">
        <w:rPr>
          <w:rFonts w:eastAsia="Times New Roman" w:cs="Times New Roman"/>
          <w:i/>
          <w:sz w:val="20"/>
          <w:szCs w:val="24"/>
          <w:lang w:eastAsia="en-AU"/>
        </w:rPr>
        <w:t xml:space="preserve"> Existing </w:t>
      </w:r>
      <w:r w:rsidR="00EE28B7" w:rsidRPr="0068161E">
        <w:rPr>
          <w:rFonts w:eastAsia="Times New Roman" w:cs="Times New Roman"/>
          <w:i/>
          <w:sz w:val="20"/>
          <w:szCs w:val="24"/>
          <w:lang w:eastAsia="en-AU"/>
        </w:rPr>
        <w:t>site</w:t>
      </w:r>
      <w:r w:rsidR="00094D8C" w:rsidRPr="0068161E">
        <w:rPr>
          <w:rFonts w:eastAsia="Times New Roman" w:cs="Times New Roman"/>
          <w:i/>
          <w:sz w:val="20"/>
          <w:szCs w:val="24"/>
          <w:lang w:eastAsia="en-AU"/>
        </w:rPr>
        <w:t xml:space="preserve"> as viewed from </w:t>
      </w:r>
      <w:r w:rsidR="0028452E" w:rsidRPr="0068161E">
        <w:rPr>
          <w:rFonts w:eastAsia="Times New Roman" w:cs="Times New Roman"/>
          <w:i/>
          <w:sz w:val="20"/>
          <w:szCs w:val="24"/>
          <w:lang w:eastAsia="en-AU"/>
        </w:rPr>
        <w:t>Gordon Avenue</w:t>
      </w:r>
      <w:r w:rsidR="00094D8C" w:rsidRPr="0068161E">
        <w:rPr>
          <w:rFonts w:eastAsia="Times New Roman" w:cs="Times New Roman"/>
          <w:i/>
          <w:sz w:val="20"/>
          <w:szCs w:val="24"/>
          <w:lang w:eastAsia="en-AU"/>
        </w:rPr>
        <w:t xml:space="preserve"> looking north</w:t>
      </w:r>
      <w:r w:rsidRPr="0068161E">
        <w:rPr>
          <w:rFonts w:eastAsia="Times New Roman" w:cs="Times New Roman"/>
          <w:i/>
          <w:sz w:val="20"/>
          <w:szCs w:val="24"/>
          <w:lang w:eastAsia="en-AU"/>
        </w:rPr>
        <w:t xml:space="preserve"> (source: </w:t>
      </w:r>
      <w:r w:rsidR="00094D8C" w:rsidRPr="0068161E">
        <w:rPr>
          <w:rFonts w:eastAsia="Times New Roman" w:cs="Times New Roman"/>
          <w:i/>
          <w:sz w:val="20"/>
          <w:szCs w:val="24"/>
          <w:lang w:eastAsia="en-AU"/>
        </w:rPr>
        <w:t>Google Maps</w:t>
      </w:r>
      <w:r w:rsidRPr="0068161E">
        <w:rPr>
          <w:rFonts w:eastAsia="Times New Roman" w:cs="Times New Roman"/>
          <w:i/>
          <w:sz w:val="20"/>
          <w:szCs w:val="24"/>
          <w:lang w:eastAsia="en-AU"/>
        </w:rPr>
        <w:t>).</w:t>
      </w:r>
    </w:p>
    <w:p w14:paraId="604BAC0E" w14:textId="307D86DB" w:rsidR="00FE4638" w:rsidRPr="0068161E" w:rsidRDefault="0028452E" w:rsidP="001664D5">
      <w:pPr>
        <w:spacing w:before="0" w:after="0" w:line="240" w:lineRule="auto"/>
        <w:rPr>
          <w:rFonts w:eastAsia="Times New Roman" w:cs="Times New Roman"/>
          <w:i/>
          <w:sz w:val="20"/>
          <w:szCs w:val="24"/>
          <w:lang w:eastAsia="en-AU"/>
        </w:rPr>
      </w:pPr>
      <w:r w:rsidRPr="0068161E">
        <w:rPr>
          <w:noProof/>
        </w:rPr>
        <w:drawing>
          <wp:inline distT="0" distB="0" distL="0" distR="0" wp14:anchorId="4C7F8F54" wp14:editId="7005FB10">
            <wp:extent cx="6120130" cy="36175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130" cy="3617595"/>
                    </a:xfrm>
                    <a:prstGeom prst="rect">
                      <a:avLst/>
                    </a:prstGeom>
                  </pic:spPr>
                </pic:pic>
              </a:graphicData>
            </a:graphic>
          </wp:inline>
        </w:drawing>
      </w:r>
    </w:p>
    <w:p w14:paraId="78D41E3B" w14:textId="72B083AC" w:rsidR="001664D5" w:rsidRPr="0068161E" w:rsidRDefault="001664D5" w:rsidP="001664D5">
      <w:pPr>
        <w:spacing w:before="0" w:after="240" w:line="240" w:lineRule="auto"/>
        <w:rPr>
          <w:rFonts w:eastAsia="Times New Roman" w:cs="Times New Roman"/>
          <w:i/>
          <w:sz w:val="20"/>
          <w:szCs w:val="24"/>
          <w:lang w:eastAsia="en-AU"/>
        </w:rPr>
      </w:pPr>
      <w:r w:rsidRPr="0068161E">
        <w:rPr>
          <w:rFonts w:eastAsia="Times New Roman" w:cs="Times New Roman"/>
          <w:b/>
          <w:i/>
          <w:sz w:val="20"/>
          <w:szCs w:val="24"/>
          <w:lang w:eastAsia="en-AU"/>
        </w:rPr>
        <w:t>Figure 3:</w:t>
      </w:r>
      <w:r w:rsidRPr="0068161E">
        <w:rPr>
          <w:rFonts w:eastAsia="Times New Roman" w:cs="Times New Roman"/>
          <w:i/>
          <w:sz w:val="20"/>
          <w:szCs w:val="24"/>
          <w:lang w:eastAsia="en-AU"/>
        </w:rPr>
        <w:t xml:space="preserve"> Existing </w:t>
      </w:r>
      <w:r w:rsidR="00EE28B7" w:rsidRPr="0068161E">
        <w:rPr>
          <w:rFonts w:eastAsia="Times New Roman" w:cs="Times New Roman"/>
          <w:i/>
          <w:sz w:val="20"/>
          <w:szCs w:val="24"/>
          <w:lang w:eastAsia="en-AU"/>
        </w:rPr>
        <w:t>site</w:t>
      </w:r>
      <w:r w:rsidRPr="0068161E">
        <w:rPr>
          <w:rFonts w:eastAsia="Times New Roman" w:cs="Times New Roman"/>
          <w:i/>
          <w:sz w:val="20"/>
          <w:szCs w:val="24"/>
          <w:lang w:eastAsia="en-AU"/>
        </w:rPr>
        <w:t xml:space="preserve"> as viewed from </w:t>
      </w:r>
      <w:r w:rsidR="0088261E" w:rsidRPr="0068161E">
        <w:rPr>
          <w:rFonts w:eastAsia="Times New Roman" w:cs="Times New Roman"/>
          <w:i/>
          <w:sz w:val="20"/>
          <w:szCs w:val="24"/>
          <w:lang w:eastAsia="en-AU"/>
        </w:rPr>
        <w:t>Gordon Avenue</w:t>
      </w:r>
      <w:r w:rsidRPr="0068161E">
        <w:rPr>
          <w:rFonts w:eastAsia="Times New Roman" w:cs="Times New Roman"/>
          <w:i/>
          <w:sz w:val="20"/>
          <w:szCs w:val="24"/>
          <w:lang w:eastAsia="en-AU"/>
        </w:rPr>
        <w:t xml:space="preserve"> looking </w:t>
      </w:r>
      <w:r w:rsidR="0088261E" w:rsidRPr="0068161E">
        <w:rPr>
          <w:rFonts w:eastAsia="Times New Roman" w:cs="Times New Roman"/>
          <w:i/>
          <w:sz w:val="20"/>
          <w:szCs w:val="24"/>
          <w:lang w:eastAsia="en-AU"/>
        </w:rPr>
        <w:t>north</w:t>
      </w:r>
      <w:r w:rsidRPr="0068161E">
        <w:rPr>
          <w:rFonts w:eastAsia="Times New Roman" w:cs="Times New Roman"/>
          <w:i/>
          <w:sz w:val="20"/>
          <w:szCs w:val="24"/>
          <w:lang w:eastAsia="en-AU"/>
        </w:rPr>
        <w:t xml:space="preserve"> (source: Google Maps).</w:t>
      </w:r>
    </w:p>
    <w:p w14:paraId="48689E7E" w14:textId="492FCFE7" w:rsidR="0088261E" w:rsidRPr="0068161E" w:rsidRDefault="0088261E" w:rsidP="0088261E">
      <w:pPr>
        <w:spacing w:before="0" w:after="0" w:line="240" w:lineRule="auto"/>
        <w:rPr>
          <w:rFonts w:eastAsia="Times New Roman" w:cs="Times New Roman"/>
          <w:i/>
          <w:sz w:val="20"/>
          <w:szCs w:val="24"/>
          <w:lang w:eastAsia="en-AU"/>
        </w:rPr>
      </w:pPr>
      <w:r w:rsidRPr="0068161E">
        <w:rPr>
          <w:noProof/>
        </w:rPr>
        <w:lastRenderedPageBreak/>
        <w:drawing>
          <wp:inline distT="0" distB="0" distL="0" distR="0" wp14:anchorId="12F4C079" wp14:editId="3D14DEC6">
            <wp:extent cx="6120130" cy="4584065"/>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0130" cy="4584065"/>
                    </a:xfrm>
                    <a:prstGeom prst="rect">
                      <a:avLst/>
                    </a:prstGeom>
                  </pic:spPr>
                </pic:pic>
              </a:graphicData>
            </a:graphic>
          </wp:inline>
        </w:drawing>
      </w:r>
    </w:p>
    <w:p w14:paraId="4A47A031" w14:textId="0EE0A554" w:rsidR="0088261E" w:rsidRPr="0068161E" w:rsidRDefault="0088261E" w:rsidP="001664D5">
      <w:pPr>
        <w:spacing w:before="0" w:after="240" w:line="240" w:lineRule="auto"/>
        <w:rPr>
          <w:rFonts w:eastAsia="Times New Roman" w:cs="Times New Roman"/>
          <w:i/>
          <w:sz w:val="20"/>
          <w:szCs w:val="24"/>
          <w:lang w:eastAsia="en-AU"/>
        </w:rPr>
      </w:pPr>
      <w:r w:rsidRPr="0068161E">
        <w:rPr>
          <w:rFonts w:eastAsia="Times New Roman" w:cs="Times New Roman"/>
          <w:b/>
          <w:i/>
          <w:sz w:val="20"/>
          <w:szCs w:val="24"/>
          <w:lang w:eastAsia="en-AU"/>
        </w:rPr>
        <w:t xml:space="preserve">Figure 4: </w:t>
      </w:r>
      <w:r w:rsidRPr="0068161E">
        <w:rPr>
          <w:rFonts w:eastAsia="Times New Roman" w:cs="Times New Roman"/>
          <w:i/>
          <w:sz w:val="20"/>
          <w:szCs w:val="24"/>
          <w:lang w:eastAsia="en-AU"/>
        </w:rPr>
        <w:t xml:space="preserve">Existing site as viewed from Hammond Lane looking south (source: Ingham Planning) </w:t>
      </w:r>
    </w:p>
    <w:p w14:paraId="4CF0F897" w14:textId="77777777" w:rsidR="00A12946" w:rsidRPr="0068161E" w:rsidRDefault="004618C6" w:rsidP="002D6C37">
      <w:pPr>
        <w:pStyle w:val="Heading2"/>
        <w:numPr>
          <w:ilvl w:val="1"/>
          <w:numId w:val="23"/>
        </w:numPr>
        <w:ind w:left="709"/>
        <w:rPr>
          <w:lang w:eastAsia="en-AU"/>
        </w:rPr>
      </w:pPr>
      <w:bookmarkStart w:id="13" w:name="_Toc58916382"/>
      <w:r w:rsidRPr="0068161E">
        <w:rPr>
          <w:lang w:eastAsia="en-AU"/>
        </w:rPr>
        <w:t>Surrounding area</w:t>
      </w:r>
      <w:bookmarkEnd w:id="13"/>
      <w:r w:rsidRPr="0068161E">
        <w:rPr>
          <w:lang w:eastAsia="en-AU"/>
        </w:rPr>
        <w:t xml:space="preserve"> </w:t>
      </w:r>
    </w:p>
    <w:p w14:paraId="50464333" w14:textId="59EED6FA" w:rsidR="00EE28B7" w:rsidRPr="0068161E" w:rsidRDefault="00EE28B7" w:rsidP="00EE28B7">
      <w:pPr>
        <w:tabs>
          <w:tab w:val="left" w:pos="2520"/>
        </w:tabs>
        <w:rPr>
          <w:rFonts w:eastAsia="Times New Roman" w:cs="Times New Roman"/>
          <w:sz w:val="24"/>
          <w:szCs w:val="24"/>
          <w:lang w:eastAsia="en-AU"/>
        </w:rPr>
      </w:pPr>
      <w:bookmarkStart w:id="14" w:name="_Hlk54882051"/>
      <w:r w:rsidRPr="0068161E">
        <w:rPr>
          <w:rFonts w:eastAsia="Times New Roman" w:cs="Times New Roman"/>
          <w:sz w:val="24"/>
          <w:szCs w:val="24"/>
          <w:lang w:eastAsia="en-AU"/>
        </w:rPr>
        <w:t>The site is located within the</w:t>
      </w:r>
      <w:r w:rsidR="0088261E" w:rsidRPr="0068161E">
        <w:rPr>
          <w:rFonts w:eastAsia="Times New Roman" w:cs="Times New Roman"/>
          <w:sz w:val="24"/>
          <w:szCs w:val="24"/>
          <w:lang w:eastAsia="en-AU"/>
        </w:rPr>
        <w:t xml:space="preserve"> expanded</w:t>
      </w:r>
      <w:r w:rsidRPr="0068161E">
        <w:rPr>
          <w:rFonts w:eastAsia="Times New Roman" w:cs="Times New Roman"/>
          <w:sz w:val="24"/>
          <w:szCs w:val="24"/>
          <w:lang w:eastAsia="en-AU"/>
        </w:rPr>
        <w:t xml:space="preserve"> Chatswood CBD </w:t>
      </w:r>
      <w:r w:rsidR="0088261E" w:rsidRPr="0068161E">
        <w:rPr>
          <w:rFonts w:eastAsia="Times New Roman" w:cs="Times New Roman"/>
          <w:sz w:val="24"/>
          <w:szCs w:val="24"/>
          <w:lang w:eastAsia="en-AU"/>
        </w:rPr>
        <w:t xml:space="preserve">area </w:t>
      </w:r>
      <w:r w:rsidRPr="0068161E">
        <w:rPr>
          <w:rFonts w:eastAsia="Times New Roman" w:cs="Times New Roman"/>
          <w:sz w:val="24"/>
          <w:szCs w:val="24"/>
          <w:lang w:eastAsia="en-AU"/>
        </w:rPr>
        <w:t>which includes Chatswood Station and transport interchange and three major shopping centres including Westfield, Chatswood Chase and the Mandarin Centre (</w:t>
      </w:r>
      <w:r w:rsidRPr="0068161E">
        <w:rPr>
          <w:rFonts w:eastAsia="Times New Roman" w:cs="Times New Roman"/>
          <w:b/>
          <w:sz w:val="24"/>
          <w:szCs w:val="24"/>
          <w:lang w:eastAsia="en-AU"/>
        </w:rPr>
        <w:t xml:space="preserve">Figure </w:t>
      </w:r>
      <w:r w:rsidR="0088261E" w:rsidRPr="0068161E">
        <w:rPr>
          <w:rFonts w:eastAsia="Times New Roman" w:cs="Times New Roman"/>
          <w:b/>
          <w:sz w:val="24"/>
          <w:szCs w:val="24"/>
          <w:lang w:eastAsia="en-AU"/>
        </w:rPr>
        <w:t>5</w:t>
      </w:r>
      <w:r w:rsidRPr="0068161E">
        <w:rPr>
          <w:rFonts w:eastAsia="Times New Roman" w:cs="Times New Roman"/>
          <w:sz w:val="24"/>
          <w:szCs w:val="24"/>
          <w:lang w:eastAsia="en-AU"/>
        </w:rPr>
        <w:t xml:space="preserve">). </w:t>
      </w:r>
    </w:p>
    <w:p w14:paraId="328CD72A" w14:textId="1834527A" w:rsidR="00EE28B7" w:rsidRPr="0068161E" w:rsidRDefault="00EE28B7" w:rsidP="00EE28B7">
      <w:pPr>
        <w:tabs>
          <w:tab w:val="left" w:pos="2520"/>
        </w:tabs>
        <w:rPr>
          <w:rFonts w:eastAsia="Times New Roman" w:cs="Times New Roman"/>
          <w:sz w:val="24"/>
          <w:szCs w:val="24"/>
          <w:lang w:eastAsia="en-AU"/>
        </w:rPr>
      </w:pPr>
      <w:r w:rsidRPr="0068161E">
        <w:rPr>
          <w:rFonts w:eastAsia="Times New Roman" w:cs="Times New Roman"/>
          <w:sz w:val="24"/>
          <w:szCs w:val="24"/>
          <w:lang w:eastAsia="en-AU"/>
        </w:rPr>
        <w:t xml:space="preserve">Chatswood Station was upgraded in 2019 to include the new Sydney Metro network. The upgrade provided access to new trains </w:t>
      </w:r>
      <w:r w:rsidR="001F30A6" w:rsidRPr="0068161E">
        <w:rPr>
          <w:rFonts w:eastAsia="Times New Roman" w:cs="Times New Roman"/>
          <w:sz w:val="24"/>
          <w:szCs w:val="24"/>
          <w:lang w:eastAsia="en-AU"/>
        </w:rPr>
        <w:t>operating</w:t>
      </w:r>
      <w:r w:rsidRPr="0068161E">
        <w:rPr>
          <w:rFonts w:eastAsia="Times New Roman" w:cs="Times New Roman"/>
          <w:sz w:val="24"/>
          <w:szCs w:val="24"/>
          <w:lang w:eastAsia="en-AU"/>
        </w:rPr>
        <w:t xml:space="preserve"> between Rouse Hill and Chatswood, with trains </w:t>
      </w:r>
      <w:r w:rsidR="001F30A6" w:rsidRPr="0068161E">
        <w:rPr>
          <w:rFonts w:eastAsia="Times New Roman" w:cs="Times New Roman"/>
          <w:sz w:val="24"/>
          <w:szCs w:val="24"/>
          <w:lang w:eastAsia="en-AU"/>
        </w:rPr>
        <w:t xml:space="preserve">running </w:t>
      </w:r>
      <w:r w:rsidRPr="0068161E">
        <w:rPr>
          <w:rFonts w:eastAsia="Times New Roman" w:cs="Times New Roman"/>
          <w:sz w:val="24"/>
          <w:szCs w:val="24"/>
          <w:lang w:eastAsia="en-AU"/>
        </w:rPr>
        <w:t xml:space="preserve">every four minutes at peak times. Chatswood Station is an integrated transport exchange and includes direct links to the strategic centres of Macquarie Park, North Sydney and the Sydney CBD. </w:t>
      </w:r>
    </w:p>
    <w:p w14:paraId="602745B7" w14:textId="67108F82" w:rsidR="00EE28B7" w:rsidRPr="0068161E" w:rsidRDefault="00EE28B7" w:rsidP="00EE28B7">
      <w:pPr>
        <w:tabs>
          <w:tab w:val="left" w:pos="2520"/>
        </w:tabs>
        <w:rPr>
          <w:rFonts w:eastAsia="Times New Roman" w:cs="Times New Roman"/>
          <w:sz w:val="24"/>
          <w:szCs w:val="24"/>
          <w:lang w:eastAsia="en-AU"/>
        </w:rPr>
      </w:pPr>
      <w:r w:rsidRPr="0068161E">
        <w:rPr>
          <w:rFonts w:eastAsia="Times New Roman" w:cs="Times New Roman"/>
          <w:sz w:val="24"/>
          <w:szCs w:val="24"/>
          <w:lang w:eastAsia="en-AU"/>
        </w:rPr>
        <w:t xml:space="preserve">The upgrades will also connect Chatswood to Sydney Metro City and South West. This network is due to be completed in 2024 and will provide an extension of Sydney Metro Northwest from Chatswood under Sydney Harbour, through new CBD stations and southwest Bankstown, with the capacity to provide trains every two minutes in each direction. </w:t>
      </w:r>
    </w:p>
    <w:p w14:paraId="5DAA670E" w14:textId="560ADAB0" w:rsidR="00EE28B7" w:rsidRPr="0068161E" w:rsidRDefault="00EE28B7" w:rsidP="00EE28B7">
      <w:pPr>
        <w:tabs>
          <w:tab w:val="left" w:pos="2520"/>
        </w:tabs>
        <w:rPr>
          <w:rFonts w:eastAsia="Times New Roman" w:cs="Times New Roman"/>
          <w:sz w:val="24"/>
          <w:szCs w:val="24"/>
          <w:lang w:eastAsia="en-AU"/>
        </w:rPr>
      </w:pPr>
      <w:r w:rsidRPr="0068161E">
        <w:rPr>
          <w:rFonts w:eastAsia="Times New Roman" w:cs="Times New Roman"/>
          <w:sz w:val="24"/>
          <w:szCs w:val="24"/>
          <w:lang w:eastAsia="en-AU"/>
        </w:rPr>
        <w:t>To the north of the site</w:t>
      </w:r>
      <w:r w:rsidR="00D36DFC" w:rsidRPr="0068161E">
        <w:rPr>
          <w:rFonts w:eastAsia="Times New Roman" w:cs="Times New Roman"/>
          <w:sz w:val="24"/>
          <w:szCs w:val="24"/>
          <w:lang w:eastAsia="en-AU"/>
        </w:rPr>
        <w:t>, on the opposite side of Hammond Lane is the Chatswood Bowling Club, associated bowling greens and carparking</w:t>
      </w:r>
      <w:r w:rsidRPr="0068161E">
        <w:rPr>
          <w:rFonts w:eastAsia="Times New Roman" w:cs="Times New Roman"/>
          <w:sz w:val="24"/>
          <w:szCs w:val="24"/>
          <w:lang w:eastAsia="en-AU"/>
        </w:rPr>
        <w:t xml:space="preserve">. </w:t>
      </w:r>
    </w:p>
    <w:p w14:paraId="6D405B4D" w14:textId="3A7CCCE6" w:rsidR="00EE28B7" w:rsidRPr="0068161E" w:rsidRDefault="00EE28B7" w:rsidP="00EE28B7">
      <w:pPr>
        <w:tabs>
          <w:tab w:val="left" w:pos="2520"/>
        </w:tabs>
        <w:rPr>
          <w:rFonts w:eastAsia="Times New Roman" w:cs="Times New Roman"/>
          <w:sz w:val="24"/>
          <w:szCs w:val="24"/>
          <w:lang w:eastAsia="en-AU"/>
        </w:rPr>
      </w:pPr>
      <w:r w:rsidRPr="0068161E">
        <w:rPr>
          <w:rFonts w:eastAsia="Times New Roman" w:cs="Times New Roman"/>
          <w:sz w:val="24"/>
          <w:szCs w:val="24"/>
          <w:lang w:eastAsia="en-AU"/>
        </w:rPr>
        <w:t xml:space="preserve">To the south of the site, on the opposite site of </w:t>
      </w:r>
      <w:r w:rsidR="00D36DFC" w:rsidRPr="0068161E">
        <w:rPr>
          <w:rFonts w:eastAsia="Times New Roman" w:cs="Times New Roman"/>
          <w:sz w:val="24"/>
          <w:szCs w:val="24"/>
          <w:lang w:eastAsia="en-AU"/>
        </w:rPr>
        <w:t>Gordon Avenue a</w:t>
      </w:r>
      <w:r w:rsidR="008D2A64">
        <w:rPr>
          <w:rFonts w:eastAsia="Times New Roman" w:cs="Times New Roman"/>
          <w:sz w:val="24"/>
          <w:szCs w:val="24"/>
          <w:lang w:eastAsia="en-AU"/>
        </w:rPr>
        <w:t>re</w:t>
      </w:r>
      <w:r w:rsidR="00D36DFC" w:rsidRPr="0068161E">
        <w:rPr>
          <w:rFonts w:eastAsia="Times New Roman" w:cs="Times New Roman"/>
          <w:sz w:val="24"/>
          <w:szCs w:val="24"/>
          <w:lang w:eastAsia="en-AU"/>
        </w:rPr>
        <w:t xml:space="preserve"> two</w:t>
      </w:r>
      <w:r w:rsidR="008D2A64">
        <w:rPr>
          <w:rFonts w:eastAsia="Times New Roman" w:cs="Times New Roman"/>
          <w:sz w:val="24"/>
          <w:szCs w:val="24"/>
          <w:lang w:eastAsia="en-AU"/>
        </w:rPr>
        <w:t>,</w:t>
      </w:r>
      <w:r w:rsidR="00D36DFC" w:rsidRPr="0068161E">
        <w:rPr>
          <w:rFonts w:eastAsia="Times New Roman" w:cs="Times New Roman"/>
          <w:sz w:val="24"/>
          <w:szCs w:val="24"/>
          <w:lang w:eastAsia="en-AU"/>
        </w:rPr>
        <w:t xml:space="preserve"> </w:t>
      </w:r>
      <w:r w:rsidR="008D2A64">
        <w:rPr>
          <w:rFonts w:eastAsia="Times New Roman" w:cs="Times New Roman"/>
          <w:sz w:val="24"/>
          <w:szCs w:val="24"/>
          <w:lang w:eastAsia="en-AU"/>
        </w:rPr>
        <w:t xml:space="preserve">3 </w:t>
      </w:r>
      <w:r w:rsidR="00D36DFC" w:rsidRPr="0068161E">
        <w:rPr>
          <w:rFonts w:eastAsia="Times New Roman" w:cs="Times New Roman"/>
          <w:sz w:val="24"/>
          <w:szCs w:val="24"/>
          <w:lang w:eastAsia="en-AU"/>
        </w:rPr>
        <w:t>storey residential flat buildings</w:t>
      </w:r>
      <w:r w:rsidRPr="0068161E">
        <w:rPr>
          <w:rFonts w:eastAsia="Times New Roman" w:cs="Times New Roman"/>
          <w:sz w:val="24"/>
          <w:szCs w:val="24"/>
          <w:lang w:eastAsia="en-AU"/>
        </w:rPr>
        <w:t xml:space="preserve">. </w:t>
      </w:r>
    </w:p>
    <w:p w14:paraId="58FB834B" w14:textId="2E34CBD7" w:rsidR="00EE28B7" w:rsidRPr="0068161E" w:rsidRDefault="00EE28B7" w:rsidP="00EE28B7">
      <w:pPr>
        <w:tabs>
          <w:tab w:val="left" w:pos="2520"/>
        </w:tabs>
        <w:rPr>
          <w:rFonts w:eastAsia="Times New Roman" w:cs="Times New Roman"/>
          <w:sz w:val="24"/>
          <w:szCs w:val="24"/>
          <w:lang w:eastAsia="en-AU"/>
        </w:rPr>
      </w:pPr>
      <w:r w:rsidRPr="0068161E">
        <w:rPr>
          <w:rFonts w:eastAsia="Times New Roman" w:cs="Times New Roman"/>
          <w:sz w:val="24"/>
          <w:szCs w:val="24"/>
          <w:lang w:eastAsia="en-AU"/>
        </w:rPr>
        <w:t xml:space="preserve">To the east of the site, </w:t>
      </w:r>
      <w:r w:rsidR="00D36DFC" w:rsidRPr="0068161E">
        <w:rPr>
          <w:rFonts w:eastAsia="Times New Roman" w:cs="Times New Roman"/>
          <w:sz w:val="24"/>
          <w:szCs w:val="24"/>
          <w:lang w:eastAsia="en-AU"/>
        </w:rPr>
        <w:t xml:space="preserve">is a </w:t>
      </w:r>
      <w:r w:rsidR="008D2A64">
        <w:rPr>
          <w:rFonts w:eastAsia="Times New Roman" w:cs="Times New Roman"/>
          <w:sz w:val="24"/>
          <w:szCs w:val="24"/>
          <w:lang w:eastAsia="en-AU"/>
        </w:rPr>
        <w:t xml:space="preserve">3 </w:t>
      </w:r>
      <w:r w:rsidR="00D36DFC" w:rsidRPr="0068161E">
        <w:rPr>
          <w:rFonts w:eastAsia="Times New Roman" w:cs="Times New Roman"/>
          <w:sz w:val="24"/>
          <w:szCs w:val="24"/>
          <w:lang w:eastAsia="en-AU"/>
        </w:rPr>
        <w:t>storey residential flat building with basement carparking with the T1 North Shore Rail Line and a walking/cycling path further east</w:t>
      </w:r>
      <w:r w:rsidRPr="0068161E">
        <w:rPr>
          <w:rFonts w:eastAsia="Times New Roman" w:cs="Times New Roman"/>
          <w:sz w:val="24"/>
          <w:szCs w:val="24"/>
          <w:lang w:eastAsia="en-AU"/>
        </w:rPr>
        <w:t xml:space="preserve">.  </w:t>
      </w:r>
    </w:p>
    <w:p w14:paraId="43E8CADC" w14:textId="313A6749" w:rsidR="00EE28B7" w:rsidRPr="0068161E" w:rsidRDefault="00EE28B7" w:rsidP="00EE28B7">
      <w:pPr>
        <w:tabs>
          <w:tab w:val="left" w:pos="2520"/>
        </w:tabs>
        <w:rPr>
          <w:rFonts w:eastAsia="Times New Roman" w:cs="Times New Roman"/>
          <w:sz w:val="24"/>
          <w:szCs w:val="24"/>
          <w:lang w:eastAsia="en-AU"/>
        </w:rPr>
      </w:pPr>
      <w:r w:rsidRPr="0068161E">
        <w:rPr>
          <w:rFonts w:eastAsia="Times New Roman" w:cs="Times New Roman"/>
          <w:sz w:val="24"/>
          <w:szCs w:val="24"/>
          <w:lang w:eastAsia="en-AU"/>
        </w:rPr>
        <w:lastRenderedPageBreak/>
        <w:t xml:space="preserve">To the west of the site, </w:t>
      </w:r>
      <w:r w:rsidR="00D36DFC" w:rsidRPr="0068161E">
        <w:rPr>
          <w:rFonts w:eastAsia="Times New Roman" w:cs="Times New Roman"/>
          <w:sz w:val="24"/>
          <w:szCs w:val="24"/>
          <w:lang w:eastAsia="en-AU"/>
        </w:rPr>
        <w:t>on the opposite site of Hammond Lane is a three-storey residential flat building</w:t>
      </w:r>
      <w:r w:rsidRPr="0068161E">
        <w:rPr>
          <w:rFonts w:eastAsia="Times New Roman" w:cs="Times New Roman"/>
          <w:sz w:val="24"/>
          <w:szCs w:val="24"/>
          <w:lang w:eastAsia="en-AU"/>
        </w:rPr>
        <w:t xml:space="preserve">. </w:t>
      </w:r>
    </w:p>
    <w:bookmarkEnd w:id="14"/>
    <w:p w14:paraId="66E0AFB4" w14:textId="7B054EBE" w:rsidR="00307EB8" w:rsidRPr="0068161E" w:rsidRDefault="0088261E" w:rsidP="001A6849">
      <w:pPr>
        <w:spacing w:after="0" w:line="240" w:lineRule="auto"/>
        <w:rPr>
          <w:rFonts w:eastAsia="Times New Roman" w:cs="Times New Roman"/>
          <w:sz w:val="24"/>
          <w:szCs w:val="24"/>
          <w:lang w:eastAsia="en-AU"/>
        </w:rPr>
      </w:pPr>
      <w:r w:rsidRPr="0068161E">
        <w:rPr>
          <w:noProof/>
        </w:rPr>
        <w:drawing>
          <wp:inline distT="0" distB="0" distL="0" distR="0" wp14:anchorId="4B665843" wp14:editId="220A2A4B">
            <wp:extent cx="6120130" cy="593217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20130" cy="5932170"/>
                    </a:xfrm>
                    <a:prstGeom prst="rect">
                      <a:avLst/>
                    </a:prstGeom>
                  </pic:spPr>
                </pic:pic>
              </a:graphicData>
            </a:graphic>
          </wp:inline>
        </w:drawing>
      </w:r>
    </w:p>
    <w:p w14:paraId="2E02A76C" w14:textId="0A28BEFA" w:rsidR="00FC5074" w:rsidRPr="0068161E" w:rsidRDefault="00307EB8" w:rsidP="001A6849">
      <w:pPr>
        <w:spacing w:before="0" w:after="240" w:line="240" w:lineRule="auto"/>
        <w:rPr>
          <w:rFonts w:eastAsia="Times New Roman" w:cs="Times New Roman"/>
          <w:i/>
          <w:sz w:val="20"/>
          <w:szCs w:val="24"/>
          <w:lang w:eastAsia="en-AU"/>
        </w:rPr>
      </w:pPr>
      <w:bookmarkStart w:id="15" w:name="_Hlk54882173"/>
      <w:r w:rsidRPr="0068161E">
        <w:rPr>
          <w:rFonts w:eastAsia="Times New Roman" w:cs="Times New Roman"/>
          <w:b/>
          <w:i/>
          <w:sz w:val="20"/>
          <w:szCs w:val="24"/>
          <w:lang w:eastAsia="en-AU"/>
        </w:rPr>
        <w:t xml:space="preserve">Figure </w:t>
      </w:r>
      <w:r w:rsidR="005C58EB" w:rsidRPr="0068161E">
        <w:rPr>
          <w:rFonts w:eastAsia="Times New Roman" w:cs="Times New Roman"/>
          <w:b/>
          <w:i/>
          <w:sz w:val="20"/>
          <w:szCs w:val="24"/>
          <w:lang w:eastAsia="en-AU"/>
        </w:rPr>
        <w:t>5</w:t>
      </w:r>
      <w:r w:rsidRPr="0068161E">
        <w:rPr>
          <w:rFonts w:eastAsia="Times New Roman" w:cs="Times New Roman"/>
          <w:b/>
          <w:i/>
          <w:sz w:val="20"/>
          <w:szCs w:val="24"/>
          <w:lang w:eastAsia="en-AU"/>
        </w:rPr>
        <w:t>:</w:t>
      </w:r>
      <w:r w:rsidRPr="0068161E">
        <w:rPr>
          <w:rFonts w:eastAsia="Times New Roman" w:cs="Times New Roman"/>
          <w:i/>
          <w:sz w:val="20"/>
          <w:szCs w:val="24"/>
          <w:lang w:eastAsia="en-AU"/>
        </w:rPr>
        <w:t xml:space="preserve"> </w:t>
      </w:r>
      <w:r w:rsidR="00A12946" w:rsidRPr="0068161E">
        <w:rPr>
          <w:rFonts w:eastAsia="Times New Roman" w:cs="Times New Roman"/>
          <w:i/>
          <w:sz w:val="20"/>
          <w:szCs w:val="24"/>
          <w:lang w:eastAsia="en-AU"/>
        </w:rPr>
        <w:t>Site context map</w:t>
      </w:r>
      <w:r w:rsidRPr="0068161E">
        <w:rPr>
          <w:rFonts w:eastAsia="Times New Roman" w:cs="Times New Roman"/>
          <w:i/>
          <w:sz w:val="20"/>
          <w:szCs w:val="24"/>
          <w:lang w:eastAsia="en-AU"/>
        </w:rPr>
        <w:t xml:space="preserve"> (source: </w:t>
      </w:r>
      <w:r w:rsidR="0088261E" w:rsidRPr="0068161E">
        <w:rPr>
          <w:rFonts w:eastAsia="Times New Roman" w:cs="Times New Roman"/>
          <w:i/>
          <w:sz w:val="20"/>
          <w:szCs w:val="24"/>
          <w:lang w:eastAsia="en-AU"/>
        </w:rPr>
        <w:t>WMK Architecture</w:t>
      </w:r>
      <w:r w:rsidRPr="0068161E">
        <w:rPr>
          <w:rFonts w:eastAsia="Times New Roman" w:cs="Times New Roman"/>
          <w:i/>
          <w:sz w:val="20"/>
          <w:szCs w:val="24"/>
          <w:lang w:eastAsia="en-AU"/>
        </w:rPr>
        <w:t xml:space="preserve">). </w:t>
      </w:r>
    </w:p>
    <w:p w14:paraId="1F3020EC" w14:textId="77777777" w:rsidR="00555D42" w:rsidRPr="0068161E" w:rsidRDefault="00555D42" w:rsidP="002D6C37">
      <w:pPr>
        <w:pStyle w:val="Heading2"/>
        <w:numPr>
          <w:ilvl w:val="1"/>
          <w:numId w:val="23"/>
        </w:numPr>
        <w:ind w:left="709"/>
        <w:rPr>
          <w:lang w:eastAsia="en-AU"/>
        </w:rPr>
      </w:pPr>
      <w:bookmarkStart w:id="16" w:name="_Toc58916383"/>
      <w:bookmarkEnd w:id="15"/>
      <w:r w:rsidRPr="0068161E">
        <w:rPr>
          <w:lang w:eastAsia="en-AU"/>
        </w:rPr>
        <w:t>Current planning controls</w:t>
      </w:r>
      <w:bookmarkEnd w:id="16"/>
      <w:r w:rsidRPr="0068161E">
        <w:rPr>
          <w:lang w:eastAsia="en-AU"/>
        </w:rPr>
        <w:t xml:space="preserve"> </w:t>
      </w:r>
    </w:p>
    <w:p w14:paraId="146BB064" w14:textId="77777777" w:rsidR="00555D42" w:rsidRPr="0068161E" w:rsidRDefault="00555D42" w:rsidP="00307EB8">
      <w:pPr>
        <w:spacing w:line="240" w:lineRule="auto"/>
        <w:rPr>
          <w:rFonts w:eastAsia="Times New Roman" w:cs="Times New Roman"/>
          <w:sz w:val="24"/>
          <w:szCs w:val="24"/>
          <w:lang w:eastAsia="en-AU"/>
        </w:rPr>
      </w:pPr>
      <w:r w:rsidRPr="0068161E">
        <w:rPr>
          <w:rFonts w:eastAsia="Times New Roman" w:cs="Times New Roman"/>
          <w:sz w:val="24"/>
          <w:szCs w:val="24"/>
          <w:lang w:eastAsia="en-AU"/>
        </w:rPr>
        <w:t>Under the Willoughby LEP 2012 the site is subject to the following planning provisions:</w:t>
      </w:r>
    </w:p>
    <w:p w14:paraId="025A97B7" w14:textId="4B686E1A" w:rsidR="00555D42" w:rsidRPr="0068161E" w:rsidRDefault="00345EA3" w:rsidP="002D6C37">
      <w:pPr>
        <w:pStyle w:val="ListParagraph"/>
        <w:numPr>
          <w:ilvl w:val="0"/>
          <w:numId w:val="6"/>
        </w:numPr>
        <w:spacing w:before="0" w:after="120" w:line="240" w:lineRule="auto"/>
        <w:ind w:left="567" w:hanging="357"/>
        <w:rPr>
          <w:rFonts w:eastAsia="Times New Roman" w:cs="Times New Roman"/>
          <w:sz w:val="24"/>
          <w:szCs w:val="24"/>
          <w:lang w:eastAsia="en-AU"/>
        </w:rPr>
      </w:pPr>
      <w:r w:rsidRPr="0068161E">
        <w:rPr>
          <w:rFonts w:eastAsia="Times New Roman" w:cs="Times New Roman"/>
          <w:sz w:val="24"/>
          <w:szCs w:val="24"/>
          <w:lang w:eastAsia="en-AU"/>
        </w:rPr>
        <w:t>A</w:t>
      </w:r>
      <w:r w:rsidR="00555D42" w:rsidRPr="0068161E">
        <w:rPr>
          <w:rFonts w:eastAsia="Times New Roman" w:cs="Times New Roman"/>
          <w:sz w:val="24"/>
          <w:szCs w:val="24"/>
          <w:lang w:eastAsia="en-AU"/>
        </w:rPr>
        <w:t xml:space="preserve"> </w:t>
      </w:r>
      <w:r w:rsidR="004202B7" w:rsidRPr="0068161E">
        <w:rPr>
          <w:rFonts w:eastAsia="Times New Roman" w:cs="Times New Roman"/>
          <w:sz w:val="24"/>
          <w:szCs w:val="24"/>
          <w:lang w:eastAsia="en-AU"/>
        </w:rPr>
        <w:t>R3 Medium Density Residential</w:t>
      </w:r>
      <w:r w:rsidR="00555D42" w:rsidRPr="0068161E">
        <w:rPr>
          <w:rFonts w:eastAsia="Times New Roman" w:cs="Times New Roman"/>
          <w:sz w:val="24"/>
          <w:szCs w:val="24"/>
          <w:lang w:eastAsia="en-AU"/>
        </w:rPr>
        <w:t xml:space="preserve"> zoning (</w:t>
      </w:r>
      <w:r w:rsidR="00555D42" w:rsidRPr="0068161E">
        <w:rPr>
          <w:rFonts w:eastAsia="Times New Roman" w:cs="Times New Roman"/>
          <w:b/>
          <w:sz w:val="24"/>
          <w:szCs w:val="24"/>
          <w:lang w:eastAsia="en-AU"/>
        </w:rPr>
        <w:t xml:space="preserve">Figure </w:t>
      </w:r>
      <w:r w:rsidR="005C58EB" w:rsidRPr="0068161E">
        <w:rPr>
          <w:rFonts w:eastAsia="Times New Roman" w:cs="Times New Roman"/>
          <w:b/>
          <w:sz w:val="24"/>
          <w:szCs w:val="24"/>
          <w:lang w:eastAsia="en-AU"/>
        </w:rPr>
        <w:t>6</w:t>
      </w:r>
      <w:r w:rsidR="00555D42" w:rsidRPr="0068161E">
        <w:rPr>
          <w:rFonts w:eastAsia="Times New Roman" w:cs="Times New Roman"/>
          <w:sz w:val="24"/>
          <w:szCs w:val="24"/>
          <w:lang w:eastAsia="en-AU"/>
        </w:rPr>
        <w:t>)</w:t>
      </w:r>
      <w:r w:rsidR="00895409" w:rsidRPr="0068161E">
        <w:rPr>
          <w:rFonts w:eastAsia="Times New Roman" w:cs="Times New Roman"/>
          <w:sz w:val="24"/>
          <w:szCs w:val="24"/>
          <w:lang w:eastAsia="en-AU"/>
        </w:rPr>
        <w:t>.</w:t>
      </w:r>
      <w:r w:rsidR="00555D42" w:rsidRPr="0068161E">
        <w:rPr>
          <w:rFonts w:eastAsia="Times New Roman" w:cs="Times New Roman"/>
          <w:sz w:val="24"/>
          <w:szCs w:val="24"/>
          <w:lang w:eastAsia="en-AU"/>
        </w:rPr>
        <w:t xml:space="preserve">  </w:t>
      </w:r>
    </w:p>
    <w:p w14:paraId="687B0179" w14:textId="05750EAA" w:rsidR="00555D42" w:rsidRPr="0068161E" w:rsidRDefault="00345EA3" w:rsidP="002D6C37">
      <w:pPr>
        <w:pStyle w:val="ListParagraph"/>
        <w:numPr>
          <w:ilvl w:val="0"/>
          <w:numId w:val="6"/>
        </w:numPr>
        <w:spacing w:before="0" w:after="120" w:line="240" w:lineRule="auto"/>
        <w:ind w:left="567" w:hanging="357"/>
        <w:rPr>
          <w:rFonts w:eastAsia="Times New Roman" w:cs="Times New Roman"/>
          <w:sz w:val="24"/>
          <w:szCs w:val="24"/>
          <w:lang w:eastAsia="en-AU"/>
        </w:rPr>
      </w:pPr>
      <w:r w:rsidRPr="0068161E">
        <w:rPr>
          <w:rFonts w:eastAsia="Times New Roman" w:cs="Times New Roman"/>
          <w:sz w:val="24"/>
          <w:szCs w:val="24"/>
          <w:lang w:eastAsia="en-AU"/>
        </w:rPr>
        <w:t>A</w:t>
      </w:r>
      <w:r w:rsidR="00555D42" w:rsidRPr="0068161E">
        <w:rPr>
          <w:rFonts w:eastAsia="Times New Roman" w:cs="Times New Roman"/>
          <w:sz w:val="24"/>
          <w:szCs w:val="24"/>
          <w:lang w:eastAsia="en-AU"/>
        </w:rPr>
        <w:t xml:space="preserve"> maximum building height of </w:t>
      </w:r>
      <w:r w:rsidR="004202B7" w:rsidRPr="0068161E">
        <w:rPr>
          <w:rFonts w:eastAsia="Times New Roman" w:cs="Times New Roman"/>
          <w:sz w:val="24"/>
          <w:szCs w:val="24"/>
          <w:lang w:eastAsia="en-AU"/>
        </w:rPr>
        <w:t>12m</w:t>
      </w:r>
      <w:r w:rsidR="00555D42" w:rsidRPr="0068161E">
        <w:rPr>
          <w:rFonts w:eastAsia="Times New Roman" w:cs="Times New Roman"/>
          <w:sz w:val="24"/>
          <w:szCs w:val="24"/>
          <w:lang w:eastAsia="en-AU"/>
        </w:rPr>
        <w:t xml:space="preserve"> (</w:t>
      </w:r>
      <w:r w:rsidR="00555D42" w:rsidRPr="0068161E">
        <w:rPr>
          <w:rFonts w:eastAsia="Times New Roman" w:cs="Times New Roman"/>
          <w:b/>
          <w:sz w:val="24"/>
          <w:szCs w:val="24"/>
          <w:lang w:eastAsia="en-AU"/>
        </w:rPr>
        <w:t xml:space="preserve">Figure </w:t>
      </w:r>
      <w:r w:rsidR="005C58EB" w:rsidRPr="0068161E">
        <w:rPr>
          <w:rFonts w:eastAsia="Times New Roman" w:cs="Times New Roman"/>
          <w:b/>
          <w:sz w:val="24"/>
          <w:szCs w:val="24"/>
          <w:lang w:eastAsia="en-AU"/>
        </w:rPr>
        <w:t>7</w:t>
      </w:r>
      <w:r w:rsidR="00555D42" w:rsidRPr="0068161E">
        <w:rPr>
          <w:rFonts w:eastAsia="Times New Roman" w:cs="Times New Roman"/>
          <w:sz w:val="24"/>
          <w:szCs w:val="24"/>
          <w:lang w:eastAsia="en-AU"/>
        </w:rPr>
        <w:t>)</w:t>
      </w:r>
      <w:r w:rsidR="00895409" w:rsidRPr="0068161E">
        <w:rPr>
          <w:rFonts w:eastAsia="Times New Roman" w:cs="Times New Roman"/>
          <w:sz w:val="24"/>
          <w:szCs w:val="24"/>
          <w:lang w:eastAsia="en-AU"/>
        </w:rPr>
        <w:t>.</w:t>
      </w:r>
      <w:r w:rsidR="00555D42" w:rsidRPr="0068161E">
        <w:rPr>
          <w:rFonts w:eastAsia="Times New Roman" w:cs="Times New Roman"/>
          <w:sz w:val="24"/>
          <w:szCs w:val="24"/>
          <w:lang w:eastAsia="en-AU"/>
        </w:rPr>
        <w:t xml:space="preserve"> </w:t>
      </w:r>
    </w:p>
    <w:p w14:paraId="51F46F6D" w14:textId="0FD731C4" w:rsidR="00555D42" w:rsidRPr="0068161E" w:rsidRDefault="00345EA3" w:rsidP="002D6C37">
      <w:pPr>
        <w:pStyle w:val="ListParagraph"/>
        <w:numPr>
          <w:ilvl w:val="0"/>
          <w:numId w:val="6"/>
        </w:numPr>
        <w:spacing w:before="0" w:after="120" w:line="240" w:lineRule="auto"/>
        <w:ind w:left="567" w:hanging="357"/>
        <w:rPr>
          <w:rFonts w:eastAsia="Times New Roman" w:cs="Times New Roman"/>
          <w:sz w:val="24"/>
          <w:szCs w:val="24"/>
          <w:lang w:eastAsia="en-AU"/>
        </w:rPr>
      </w:pPr>
      <w:r w:rsidRPr="0068161E">
        <w:rPr>
          <w:rFonts w:eastAsia="Times New Roman" w:cs="Times New Roman"/>
          <w:sz w:val="24"/>
          <w:szCs w:val="24"/>
          <w:lang w:eastAsia="en-AU"/>
        </w:rPr>
        <w:t>A</w:t>
      </w:r>
      <w:r w:rsidR="00555D42" w:rsidRPr="0068161E">
        <w:rPr>
          <w:rFonts w:eastAsia="Times New Roman" w:cs="Times New Roman"/>
          <w:sz w:val="24"/>
          <w:szCs w:val="24"/>
          <w:lang w:eastAsia="en-AU"/>
        </w:rPr>
        <w:t xml:space="preserve"> maximum FSR of </w:t>
      </w:r>
      <w:r w:rsidR="004202B7" w:rsidRPr="0068161E">
        <w:rPr>
          <w:rFonts w:eastAsia="Times New Roman" w:cs="Times New Roman"/>
          <w:sz w:val="24"/>
          <w:szCs w:val="24"/>
          <w:lang w:eastAsia="en-AU"/>
        </w:rPr>
        <w:t>0.9</w:t>
      </w:r>
      <w:r w:rsidR="00555D42" w:rsidRPr="0068161E">
        <w:rPr>
          <w:rFonts w:eastAsia="Times New Roman" w:cs="Times New Roman"/>
          <w:sz w:val="24"/>
          <w:szCs w:val="24"/>
          <w:lang w:eastAsia="en-AU"/>
        </w:rPr>
        <w:t>:1 (</w:t>
      </w:r>
      <w:r w:rsidR="00555D42" w:rsidRPr="0068161E">
        <w:rPr>
          <w:rFonts w:eastAsia="Times New Roman" w:cs="Times New Roman"/>
          <w:b/>
          <w:sz w:val="24"/>
          <w:szCs w:val="24"/>
          <w:lang w:eastAsia="en-AU"/>
        </w:rPr>
        <w:t xml:space="preserve">Figure </w:t>
      </w:r>
      <w:r w:rsidR="005C58EB" w:rsidRPr="0068161E">
        <w:rPr>
          <w:rFonts w:eastAsia="Times New Roman" w:cs="Times New Roman"/>
          <w:b/>
          <w:sz w:val="24"/>
          <w:szCs w:val="24"/>
          <w:lang w:eastAsia="en-AU"/>
        </w:rPr>
        <w:t>8</w:t>
      </w:r>
      <w:r w:rsidR="00555D42" w:rsidRPr="0068161E">
        <w:rPr>
          <w:rFonts w:eastAsia="Times New Roman" w:cs="Times New Roman"/>
          <w:sz w:val="24"/>
          <w:szCs w:val="24"/>
          <w:lang w:eastAsia="en-AU"/>
        </w:rPr>
        <w:t>)</w:t>
      </w:r>
      <w:r w:rsidR="00895409" w:rsidRPr="0068161E">
        <w:rPr>
          <w:rFonts w:eastAsia="Times New Roman" w:cs="Times New Roman"/>
          <w:sz w:val="24"/>
          <w:szCs w:val="24"/>
          <w:lang w:eastAsia="en-AU"/>
        </w:rPr>
        <w:t>.</w:t>
      </w:r>
      <w:r w:rsidR="00555D42" w:rsidRPr="0068161E">
        <w:rPr>
          <w:rFonts w:eastAsia="Times New Roman" w:cs="Times New Roman"/>
          <w:sz w:val="24"/>
          <w:szCs w:val="24"/>
          <w:lang w:eastAsia="en-AU"/>
        </w:rPr>
        <w:t xml:space="preserve"> </w:t>
      </w:r>
    </w:p>
    <w:p w14:paraId="70BDD7F5" w14:textId="24AD6CE0" w:rsidR="00F071E4" w:rsidRPr="0068161E" w:rsidRDefault="00326408" w:rsidP="004202B7">
      <w:pPr>
        <w:spacing w:line="240" w:lineRule="auto"/>
        <w:rPr>
          <w:rFonts w:eastAsia="Times New Roman" w:cs="Times New Roman"/>
          <w:sz w:val="24"/>
          <w:szCs w:val="24"/>
          <w:lang w:eastAsia="en-AU"/>
        </w:rPr>
      </w:pPr>
      <w:r w:rsidRPr="0068161E">
        <w:rPr>
          <w:rFonts w:eastAsia="Times New Roman" w:cs="Times New Roman"/>
          <w:sz w:val="24"/>
          <w:szCs w:val="24"/>
          <w:lang w:eastAsia="en-AU"/>
        </w:rPr>
        <w:t xml:space="preserve">A comparison of the current and proposed controls has been provided at </w:t>
      </w:r>
      <w:r w:rsidRPr="0068161E">
        <w:rPr>
          <w:rFonts w:eastAsia="Times New Roman" w:cs="Times New Roman"/>
          <w:b/>
          <w:bCs/>
          <w:sz w:val="24"/>
          <w:szCs w:val="24"/>
          <w:lang w:eastAsia="en-AU"/>
        </w:rPr>
        <w:t>Table 1</w:t>
      </w:r>
      <w:r w:rsidRPr="0068161E">
        <w:rPr>
          <w:rFonts w:eastAsia="Times New Roman" w:cs="Times New Roman"/>
          <w:sz w:val="24"/>
          <w:szCs w:val="24"/>
          <w:lang w:eastAsia="en-AU"/>
        </w:rPr>
        <w:t xml:space="preserve">. </w:t>
      </w:r>
    </w:p>
    <w:p w14:paraId="2C36A139" w14:textId="5807B3E5" w:rsidR="004202B7" w:rsidRPr="0068161E" w:rsidRDefault="004202B7" w:rsidP="004202B7">
      <w:pPr>
        <w:spacing w:line="240" w:lineRule="auto"/>
        <w:rPr>
          <w:rFonts w:eastAsia="Times New Roman" w:cs="Times New Roman"/>
          <w:sz w:val="24"/>
          <w:szCs w:val="24"/>
          <w:lang w:eastAsia="en-AU"/>
        </w:rPr>
      </w:pPr>
      <w:r w:rsidRPr="0068161E">
        <w:rPr>
          <w:rFonts w:eastAsia="Times New Roman" w:cs="Times New Roman"/>
          <w:sz w:val="24"/>
          <w:szCs w:val="24"/>
          <w:lang w:eastAsia="en-AU"/>
        </w:rPr>
        <w:t>It is also noted that while the site is not a listed heritage item, it is within close proximity of the South Chatswood Heritage Conservation Area (HCA) (</w:t>
      </w:r>
      <w:r w:rsidRPr="0068161E">
        <w:rPr>
          <w:rFonts w:eastAsia="Times New Roman" w:cs="Times New Roman"/>
          <w:b/>
          <w:sz w:val="24"/>
          <w:szCs w:val="24"/>
          <w:lang w:eastAsia="en-AU"/>
        </w:rPr>
        <w:t>Figure 9</w:t>
      </w:r>
      <w:r w:rsidRPr="0068161E">
        <w:rPr>
          <w:rFonts w:eastAsia="Times New Roman" w:cs="Times New Roman"/>
          <w:sz w:val="24"/>
          <w:szCs w:val="24"/>
          <w:lang w:eastAsia="en-AU"/>
        </w:rPr>
        <w:t xml:space="preserve">). </w:t>
      </w:r>
    </w:p>
    <w:p w14:paraId="4E56A614" w14:textId="77777777" w:rsidR="004202B7" w:rsidRPr="0068161E" w:rsidRDefault="004202B7" w:rsidP="004202B7">
      <w:pPr>
        <w:spacing w:line="240" w:lineRule="auto"/>
        <w:rPr>
          <w:rFonts w:eastAsia="Times New Roman" w:cs="Times New Roman"/>
          <w:sz w:val="24"/>
          <w:szCs w:val="24"/>
          <w:lang w:eastAsia="en-AU"/>
        </w:rPr>
      </w:pPr>
    </w:p>
    <w:p w14:paraId="09989BFB" w14:textId="382B508C" w:rsidR="00191388" w:rsidRPr="0068161E" w:rsidRDefault="00191388" w:rsidP="00191388">
      <w:pPr>
        <w:spacing w:before="0" w:line="240" w:lineRule="auto"/>
        <w:rPr>
          <w:rFonts w:eastAsia="Times New Roman" w:cs="Times New Roman"/>
          <w:sz w:val="24"/>
          <w:szCs w:val="24"/>
          <w:lang w:eastAsia="en-AU"/>
        </w:rPr>
      </w:pPr>
      <w:r w:rsidRPr="0068161E">
        <w:rPr>
          <w:rFonts w:eastAsia="Times New Roman" w:cs="Times New Roman"/>
          <w:b/>
          <w:bCs/>
          <w:sz w:val="20"/>
          <w:szCs w:val="20"/>
          <w:lang w:eastAsia="en-AU"/>
        </w:rPr>
        <w:lastRenderedPageBreak/>
        <w:t>Table 1:</w:t>
      </w:r>
      <w:r w:rsidRPr="0068161E">
        <w:rPr>
          <w:rFonts w:eastAsia="Times New Roman" w:cs="Times New Roman"/>
          <w:sz w:val="20"/>
          <w:szCs w:val="20"/>
          <w:lang w:eastAsia="en-AU"/>
        </w:rPr>
        <w:t xml:space="preserve"> Comparison between current and proposed planning provisions</w:t>
      </w:r>
      <w:r w:rsidRPr="0068161E">
        <w:rPr>
          <w:rFonts w:eastAsia="Times New Roman" w:cs="Times New Roman"/>
          <w:sz w:val="24"/>
          <w:szCs w:val="24"/>
          <w:lang w:eastAsia="en-AU"/>
        </w:rPr>
        <w:t xml:space="preserve">. </w:t>
      </w:r>
    </w:p>
    <w:tbl>
      <w:tblPr>
        <w:tblStyle w:val="TableGrid"/>
        <w:tblW w:w="0" w:type="auto"/>
        <w:tblLook w:val="04A0" w:firstRow="1" w:lastRow="0" w:firstColumn="1" w:lastColumn="0" w:noHBand="0" w:noVBand="1"/>
      </w:tblPr>
      <w:tblGrid>
        <w:gridCol w:w="1216"/>
        <w:gridCol w:w="2219"/>
        <w:gridCol w:w="3170"/>
        <w:gridCol w:w="3033"/>
      </w:tblGrid>
      <w:tr w:rsidR="00191388" w:rsidRPr="0068161E" w14:paraId="14EB440D" w14:textId="3B6452D7" w:rsidTr="00191388">
        <w:trPr>
          <w:cnfStyle w:val="100000000000" w:firstRow="1" w:lastRow="0" w:firstColumn="0" w:lastColumn="0" w:oddVBand="0" w:evenVBand="0" w:oddHBand="0" w:evenHBand="0" w:firstRowFirstColumn="0" w:firstRowLastColumn="0" w:lastRowFirstColumn="0" w:lastRowLastColumn="0"/>
        </w:trPr>
        <w:tc>
          <w:tcPr>
            <w:tcW w:w="993" w:type="dxa"/>
          </w:tcPr>
          <w:p w14:paraId="0BB0A757" w14:textId="1DB3F858" w:rsidR="00191388" w:rsidRPr="0068161E" w:rsidRDefault="00191388" w:rsidP="00D7063D">
            <w:pPr>
              <w:spacing w:line="240" w:lineRule="auto"/>
              <w:jc w:val="center"/>
              <w:rPr>
                <w:rFonts w:eastAsia="Times New Roman" w:cs="Times New Roman"/>
                <w:szCs w:val="20"/>
                <w:lang w:eastAsia="en-AU"/>
              </w:rPr>
            </w:pPr>
            <w:r w:rsidRPr="0068161E">
              <w:rPr>
                <w:rFonts w:eastAsia="Times New Roman" w:cs="Times New Roman"/>
                <w:szCs w:val="20"/>
                <w:lang w:eastAsia="en-AU"/>
              </w:rPr>
              <w:t>Control</w:t>
            </w:r>
          </w:p>
        </w:tc>
        <w:tc>
          <w:tcPr>
            <w:tcW w:w="2268" w:type="dxa"/>
          </w:tcPr>
          <w:p w14:paraId="13106430" w14:textId="7060D035" w:rsidR="00191388" w:rsidRPr="0068161E" w:rsidRDefault="00191388" w:rsidP="00D7063D">
            <w:pPr>
              <w:spacing w:line="240" w:lineRule="auto"/>
              <w:jc w:val="center"/>
              <w:rPr>
                <w:rFonts w:eastAsia="Times New Roman" w:cs="Times New Roman"/>
                <w:szCs w:val="20"/>
                <w:lang w:eastAsia="en-AU"/>
              </w:rPr>
            </w:pPr>
            <w:r w:rsidRPr="0068161E">
              <w:rPr>
                <w:rFonts w:eastAsia="Times New Roman" w:cs="Times New Roman"/>
                <w:szCs w:val="20"/>
                <w:lang w:eastAsia="en-AU"/>
              </w:rPr>
              <w:t>Current</w:t>
            </w:r>
          </w:p>
        </w:tc>
        <w:tc>
          <w:tcPr>
            <w:tcW w:w="3260" w:type="dxa"/>
          </w:tcPr>
          <w:p w14:paraId="76E04606" w14:textId="7C8D5A52" w:rsidR="00191388" w:rsidRPr="0068161E" w:rsidRDefault="00191388" w:rsidP="00D7063D">
            <w:pPr>
              <w:spacing w:line="240" w:lineRule="auto"/>
              <w:jc w:val="center"/>
              <w:rPr>
                <w:rFonts w:eastAsia="Times New Roman" w:cs="Times New Roman"/>
                <w:szCs w:val="20"/>
                <w:lang w:eastAsia="en-AU"/>
              </w:rPr>
            </w:pPr>
            <w:r w:rsidRPr="0068161E">
              <w:rPr>
                <w:rFonts w:eastAsia="Times New Roman" w:cs="Times New Roman"/>
                <w:szCs w:val="20"/>
                <w:lang w:eastAsia="en-AU"/>
              </w:rPr>
              <w:t>Proposed</w:t>
            </w:r>
          </w:p>
        </w:tc>
        <w:tc>
          <w:tcPr>
            <w:tcW w:w="3117" w:type="dxa"/>
          </w:tcPr>
          <w:p w14:paraId="12CACA90" w14:textId="5597EBA5" w:rsidR="00191388" w:rsidRPr="0068161E" w:rsidRDefault="00191388" w:rsidP="00D7063D">
            <w:pPr>
              <w:spacing w:line="240" w:lineRule="auto"/>
              <w:jc w:val="center"/>
              <w:rPr>
                <w:rFonts w:eastAsia="Times New Roman" w:cs="Times New Roman"/>
                <w:szCs w:val="20"/>
                <w:lang w:eastAsia="en-AU"/>
              </w:rPr>
            </w:pPr>
            <w:r w:rsidRPr="0068161E">
              <w:rPr>
                <w:rFonts w:eastAsia="Times New Roman" w:cs="Times New Roman"/>
                <w:szCs w:val="20"/>
                <w:lang w:eastAsia="en-AU"/>
              </w:rPr>
              <w:t>CBD Strategy</w:t>
            </w:r>
          </w:p>
        </w:tc>
      </w:tr>
      <w:tr w:rsidR="00191388" w:rsidRPr="0068161E" w14:paraId="2EFC8A8B" w14:textId="08C9C298" w:rsidTr="00191388">
        <w:tc>
          <w:tcPr>
            <w:tcW w:w="993" w:type="dxa"/>
          </w:tcPr>
          <w:p w14:paraId="209E618B" w14:textId="5A044C12" w:rsidR="00191388" w:rsidRPr="0068161E" w:rsidRDefault="00191388" w:rsidP="00326408">
            <w:pPr>
              <w:spacing w:line="240" w:lineRule="auto"/>
              <w:rPr>
                <w:rFonts w:eastAsia="Times New Roman" w:cs="Times New Roman"/>
                <w:b/>
                <w:bCs/>
                <w:szCs w:val="20"/>
                <w:lang w:eastAsia="en-AU"/>
              </w:rPr>
            </w:pPr>
            <w:r w:rsidRPr="0068161E">
              <w:rPr>
                <w:rFonts w:eastAsia="Times New Roman" w:cs="Times New Roman"/>
                <w:b/>
                <w:bCs/>
                <w:szCs w:val="20"/>
                <w:lang w:eastAsia="en-AU"/>
              </w:rPr>
              <w:t>Zone</w:t>
            </w:r>
          </w:p>
        </w:tc>
        <w:tc>
          <w:tcPr>
            <w:tcW w:w="2268" w:type="dxa"/>
          </w:tcPr>
          <w:p w14:paraId="7710DB86" w14:textId="795FE236" w:rsidR="00191388" w:rsidRPr="0068161E" w:rsidRDefault="00EB085D" w:rsidP="00326408">
            <w:pPr>
              <w:spacing w:line="240" w:lineRule="auto"/>
              <w:rPr>
                <w:rFonts w:eastAsia="Times New Roman" w:cs="Times New Roman"/>
                <w:szCs w:val="20"/>
                <w:lang w:eastAsia="en-AU"/>
              </w:rPr>
            </w:pPr>
            <w:r w:rsidRPr="0068161E">
              <w:rPr>
                <w:rFonts w:eastAsia="Times New Roman" w:cs="Times New Roman"/>
                <w:szCs w:val="20"/>
                <w:lang w:eastAsia="en-AU"/>
              </w:rPr>
              <w:t xml:space="preserve">R3 Medium Density Residential </w:t>
            </w:r>
          </w:p>
        </w:tc>
        <w:tc>
          <w:tcPr>
            <w:tcW w:w="3260" w:type="dxa"/>
          </w:tcPr>
          <w:p w14:paraId="5CC28F33" w14:textId="0A54C063" w:rsidR="00191388" w:rsidRPr="0068161E" w:rsidRDefault="00191388" w:rsidP="00326408">
            <w:pPr>
              <w:spacing w:line="240" w:lineRule="auto"/>
              <w:rPr>
                <w:rFonts w:eastAsia="Times New Roman" w:cs="Times New Roman"/>
                <w:szCs w:val="20"/>
                <w:lang w:eastAsia="en-AU"/>
              </w:rPr>
            </w:pPr>
            <w:r w:rsidRPr="0068161E">
              <w:rPr>
                <w:rFonts w:eastAsia="Times New Roman" w:cs="Times New Roman"/>
                <w:szCs w:val="20"/>
                <w:lang w:eastAsia="en-AU"/>
              </w:rPr>
              <w:t xml:space="preserve">B4 Mixed Use </w:t>
            </w:r>
          </w:p>
        </w:tc>
        <w:tc>
          <w:tcPr>
            <w:tcW w:w="3117" w:type="dxa"/>
          </w:tcPr>
          <w:p w14:paraId="3F3AF140" w14:textId="040A0C0E" w:rsidR="00191388" w:rsidRPr="0068161E" w:rsidRDefault="00191388" w:rsidP="00326408">
            <w:pPr>
              <w:spacing w:line="240" w:lineRule="auto"/>
              <w:rPr>
                <w:rFonts w:eastAsia="Times New Roman" w:cs="Times New Roman"/>
                <w:szCs w:val="20"/>
                <w:lang w:eastAsia="en-AU"/>
              </w:rPr>
            </w:pPr>
            <w:r w:rsidRPr="0068161E">
              <w:rPr>
                <w:rFonts w:eastAsia="Times New Roman" w:cs="Times New Roman"/>
                <w:szCs w:val="20"/>
                <w:lang w:eastAsia="en-AU"/>
              </w:rPr>
              <w:t>B4 Mixed Use</w:t>
            </w:r>
          </w:p>
        </w:tc>
      </w:tr>
      <w:tr w:rsidR="00191388" w:rsidRPr="0068161E" w14:paraId="6BE45A6C" w14:textId="5345E849" w:rsidTr="00191388">
        <w:tc>
          <w:tcPr>
            <w:tcW w:w="993" w:type="dxa"/>
          </w:tcPr>
          <w:p w14:paraId="295BC95E" w14:textId="7160087F" w:rsidR="00191388" w:rsidRPr="0068161E" w:rsidRDefault="00191388" w:rsidP="00326408">
            <w:pPr>
              <w:spacing w:line="240" w:lineRule="auto"/>
              <w:rPr>
                <w:rFonts w:eastAsia="Times New Roman" w:cs="Times New Roman"/>
                <w:b/>
                <w:bCs/>
                <w:szCs w:val="20"/>
                <w:lang w:eastAsia="en-AU"/>
              </w:rPr>
            </w:pPr>
            <w:r w:rsidRPr="0068161E">
              <w:rPr>
                <w:rFonts w:eastAsia="Times New Roman" w:cs="Times New Roman"/>
                <w:b/>
                <w:bCs/>
                <w:szCs w:val="20"/>
                <w:lang w:eastAsia="en-AU"/>
              </w:rPr>
              <w:t>Height</w:t>
            </w:r>
          </w:p>
        </w:tc>
        <w:tc>
          <w:tcPr>
            <w:tcW w:w="2268" w:type="dxa"/>
          </w:tcPr>
          <w:p w14:paraId="4148F0F1" w14:textId="4F6EC8C9" w:rsidR="00191388" w:rsidRPr="0068161E" w:rsidRDefault="00EB085D" w:rsidP="00326408">
            <w:pPr>
              <w:spacing w:line="240" w:lineRule="auto"/>
              <w:rPr>
                <w:rFonts w:eastAsia="Times New Roman" w:cs="Times New Roman"/>
                <w:szCs w:val="20"/>
                <w:lang w:eastAsia="en-AU"/>
              </w:rPr>
            </w:pPr>
            <w:r w:rsidRPr="0068161E">
              <w:rPr>
                <w:rFonts w:eastAsia="Times New Roman" w:cs="Times New Roman"/>
                <w:szCs w:val="20"/>
                <w:lang w:eastAsia="en-AU"/>
              </w:rPr>
              <w:t>12m</w:t>
            </w:r>
          </w:p>
        </w:tc>
        <w:tc>
          <w:tcPr>
            <w:tcW w:w="3260" w:type="dxa"/>
          </w:tcPr>
          <w:p w14:paraId="26502691" w14:textId="7470947F" w:rsidR="00191388" w:rsidRPr="0068161E" w:rsidRDefault="00191388" w:rsidP="00326408">
            <w:pPr>
              <w:spacing w:line="240" w:lineRule="auto"/>
              <w:rPr>
                <w:rFonts w:eastAsia="Times New Roman" w:cs="Times New Roman"/>
                <w:szCs w:val="20"/>
                <w:lang w:eastAsia="en-AU"/>
              </w:rPr>
            </w:pPr>
            <w:r w:rsidRPr="0068161E">
              <w:rPr>
                <w:rFonts w:eastAsia="Times New Roman" w:cs="Times New Roman"/>
                <w:szCs w:val="20"/>
                <w:lang w:eastAsia="en-AU"/>
              </w:rPr>
              <w:t>90m</w:t>
            </w:r>
          </w:p>
        </w:tc>
        <w:tc>
          <w:tcPr>
            <w:tcW w:w="3117" w:type="dxa"/>
          </w:tcPr>
          <w:p w14:paraId="3BED0FA9" w14:textId="61C3C2B4" w:rsidR="00191388" w:rsidRPr="0068161E" w:rsidRDefault="00191388" w:rsidP="00326408">
            <w:pPr>
              <w:spacing w:line="240" w:lineRule="auto"/>
              <w:rPr>
                <w:rFonts w:eastAsia="Times New Roman" w:cs="Times New Roman"/>
                <w:szCs w:val="20"/>
                <w:lang w:eastAsia="en-AU"/>
              </w:rPr>
            </w:pPr>
            <w:r w:rsidRPr="0068161E">
              <w:rPr>
                <w:rFonts w:eastAsia="Times New Roman" w:cs="Times New Roman"/>
                <w:szCs w:val="20"/>
                <w:lang w:eastAsia="en-AU"/>
              </w:rPr>
              <w:t>90m</w:t>
            </w:r>
          </w:p>
        </w:tc>
      </w:tr>
      <w:tr w:rsidR="00191388" w:rsidRPr="0068161E" w14:paraId="1C9DD065" w14:textId="107EA9C1" w:rsidTr="00191388">
        <w:tc>
          <w:tcPr>
            <w:tcW w:w="993" w:type="dxa"/>
          </w:tcPr>
          <w:p w14:paraId="326DC198" w14:textId="12F00A97" w:rsidR="00191388" w:rsidRPr="0068161E" w:rsidRDefault="00191388" w:rsidP="00326408">
            <w:pPr>
              <w:spacing w:line="240" w:lineRule="auto"/>
              <w:rPr>
                <w:rFonts w:eastAsia="Times New Roman" w:cs="Times New Roman"/>
                <w:b/>
                <w:bCs/>
                <w:szCs w:val="20"/>
                <w:lang w:eastAsia="en-AU"/>
              </w:rPr>
            </w:pPr>
            <w:r w:rsidRPr="0068161E">
              <w:rPr>
                <w:rFonts w:eastAsia="Times New Roman" w:cs="Times New Roman"/>
                <w:b/>
                <w:bCs/>
                <w:szCs w:val="20"/>
                <w:lang w:eastAsia="en-AU"/>
              </w:rPr>
              <w:t>FSR</w:t>
            </w:r>
          </w:p>
        </w:tc>
        <w:tc>
          <w:tcPr>
            <w:tcW w:w="2268" w:type="dxa"/>
          </w:tcPr>
          <w:p w14:paraId="37A8AE79" w14:textId="3E3A76E1" w:rsidR="00191388" w:rsidRPr="0068161E" w:rsidRDefault="00EB085D" w:rsidP="00326408">
            <w:pPr>
              <w:spacing w:line="240" w:lineRule="auto"/>
              <w:rPr>
                <w:rFonts w:eastAsia="Times New Roman" w:cs="Times New Roman"/>
                <w:szCs w:val="20"/>
                <w:lang w:eastAsia="en-AU"/>
              </w:rPr>
            </w:pPr>
            <w:r w:rsidRPr="0068161E">
              <w:rPr>
                <w:rFonts w:eastAsia="Times New Roman" w:cs="Times New Roman"/>
                <w:szCs w:val="20"/>
                <w:lang w:eastAsia="en-AU"/>
              </w:rPr>
              <w:t>0.9:1</w:t>
            </w:r>
          </w:p>
        </w:tc>
        <w:tc>
          <w:tcPr>
            <w:tcW w:w="3260" w:type="dxa"/>
          </w:tcPr>
          <w:p w14:paraId="5D3A3205" w14:textId="3EECFFD2" w:rsidR="00191388" w:rsidRPr="0068161E" w:rsidRDefault="00191388" w:rsidP="00326408">
            <w:pPr>
              <w:spacing w:line="240" w:lineRule="auto"/>
              <w:rPr>
                <w:rFonts w:eastAsia="Times New Roman" w:cs="Times New Roman"/>
                <w:szCs w:val="20"/>
                <w:lang w:eastAsia="en-AU"/>
              </w:rPr>
            </w:pPr>
            <w:r w:rsidRPr="0068161E">
              <w:rPr>
                <w:rFonts w:eastAsia="Times New Roman" w:cs="Times New Roman"/>
                <w:szCs w:val="20"/>
                <w:lang w:eastAsia="en-AU"/>
              </w:rPr>
              <w:t>6:1 (1:1 minimum commercial)</w:t>
            </w:r>
          </w:p>
        </w:tc>
        <w:tc>
          <w:tcPr>
            <w:tcW w:w="3117" w:type="dxa"/>
          </w:tcPr>
          <w:p w14:paraId="6642FF0B" w14:textId="4186A147" w:rsidR="00191388" w:rsidRPr="0068161E" w:rsidRDefault="00191388" w:rsidP="00326408">
            <w:pPr>
              <w:spacing w:line="240" w:lineRule="auto"/>
              <w:rPr>
                <w:rFonts w:eastAsia="Times New Roman" w:cs="Times New Roman"/>
                <w:szCs w:val="20"/>
                <w:lang w:eastAsia="en-AU"/>
              </w:rPr>
            </w:pPr>
            <w:r w:rsidRPr="0068161E">
              <w:rPr>
                <w:rFonts w:eastAsia="Times New Roman" w:cs="Times New Roman"/>
                <w:szCs w:val="20"/>
                <w:lang w:eastAsia="en-AU"/>
              </w:rPr>
              <w:t xml:space="preserve">6:1 (1:1 minimum </w:t>
            </w:r>
            <w:r w:rsidR="00650218" w:rsidRPr="0068161E">
              <w:rPr>
                <w:rFonts w:eastAsia="Times New Roman" w:cs="Times New Roman"/>
                <w:szCs w:val="20"/>
                <w:lang w:eastAsia="en-AU"/>
              </w:rPr>
              <w:t>commercial</w:t>
            </w:r>
            <w:r w:rsidRPr="0068161E">
              <w:rPr>
                <w:rFonts w:eastAsia="Times New Roman" w:cs="Times New Roman"/>
                <w:szCs w:val="20"/>
                <w:lang w:eastAsia="en-AU"/>
              </w:rPr>
              <w:t>)</w:t>
            </w:r>
          </w:p>
        </w:tc>
      </w:tr>
      <w:tr w:rsidR="00B039C4" w:rsidRPr="0068161E" w14:paraId="007533D0" w14:textId="77777777" w:rsidTr="00191388">
        <w:tc>
          <w:tcPr>
            <w:tcW w:w="993" w:type="dxa"/>
          </w:tcPr>
          <w:p w14:paraId="07123548" w14:textId="0F45E523" w:rsidR="00B039C4" w:rsidRPr="0068161E" w:rsidRDefault="00B039C4" w:rsidP="00326408">
            <w:pPr>
              <w:spacing w:line="240" w:lineRule="auto"/>
              <w:rPr>
                <w:rFonts w:eastAsia="Times New Roman" w:cs="Times New Roman"/>
                <w:b/>
                <w:bCs/>
                <w:szCs w:val="20"/>
                <w:lang w:eastAsia="en-AU"/>
              </w:rPr>
            </w:pPr>
            <w:r>
              <w:rPr>
                <w:rFonts w:eastAsia="Times New Roman" w:cs="Times New Roman"/>
                <w:b/>
                <w:bCs/>
                <w:szCs w:val="20"/>
                <w:lang w:eastAsia="en-AU"/>
              </w:rPr>
              <w:t>Affordable Housing</w:t>
            </w:r>
          </w:p>
        </w:tc>
        <w:tc>
          <w:tcPr>
            <w:tcW w:w="2268" w:type="dxa"/>
          </w:tcPr>
          <w:p w14:paraId="6092B856" w14:textId="22C3E80E" w:rsidR="00B039C4" w:rsidRPr="0068161E" w:rsidRDefault="00B039C4" w:rsidP="00326408">
            <w:pPr>
              <w:spacing w:line="240" w:lineRule="auto"/>
              <w:rPr>
                <w:rFonts w:eastAsia="Times New Roman" w:cs="Times New Roman"/>
                <w:szCs w:val="20"/>
                <w:lang w:eastAsia="en-AU"/>
              </w:rPr>
            </w:pPr>
            <w:r>
              <w:rPr>
                <w:rFonts w:eastAsia="Times New Roman" w:cs="Times New Roman"/>
                <w:szCs w:val="20"/>
                <w:lang w:eastAsia="en-AU"/>
              </w:rPr>
              <w:t>N/A</w:t>
            </w:r>
          </w:p>
        </w:tc>
        <w:tc>
          <w:tcPr>
            <w:tcW w:w="3260" w:type="dxa"/>
          </w:tcPr>
          <w:p w14:paraId="77B6A962" w14:textId="181171C3" w:rsidR="00B039C4" w:rsidRPr="0068161E" w:rsidRDefault="00B039C4" w:rsidP="00326408">
            <w:pPr>
              <w:spacing w:line="240" w:lineRule="auto"/>
              <w:rPr>
                <w:rFonts w:eastAsia="Times New Roman" w:cs="Times New Roman"/>
                <w:szCs w:val="20"/>
                <w:lang w:eastAsia="en-AU"/>
              </w:rPr>
            </w:pPr>
            <w:r>
              <w:rPr>
                <w:rFonts w:eastAsia="Times New Roman" w:cs="Times New Roman"/>
                <w:szCs w:val="20"/>
                <w:lang w:eastAsia="en-AU"/>
              </w:rPr>
              <w:t xml:space="preserve">Minimum 4% </w:t>
            </w:r>
          </w:p>
        </w:tc>
        <w:tc>
          <w:tcPr>
            <w:tcW w:w="3117" w:type="dxa"/>
          </w:tcPr>
          <w:p w14:paraId="358D1541" w14:textId="53C2C1F5" w:rsidR="00B039C4" w:rsidRPr="0068161E" w:rsidRDefault="00B039C4" w:rsidP="00326408">
            <w:pPr>
              <w:spacing w:line="240" w:lineRule="auto"/>
              <w:rPr>
                <w:rFonts w:eastAsia="Times New Roman" w:cs="Times New Roman"/>
                <w:szCs w:val="20"/>
                <w:lang w:eastAsia="en-AU"/>
              </w:rPr>
            </w:pPr>
            <w:r>
              <w:rPr>
                <w:rFonts w:eastAsia="Times New Roman" w:cs="Times New Roman"/>
                <w:szCs w:val="20"/>
                <w:lang w:eastAsia="en-AU"/>
              </w:rPr>
              <w:t>Minimum 4%</w:t>
            </w:r>
          </w:p>
        </w:tc>
      </w:tr>
    </w:tbl>
    <w:p w14:paraId="15B2E476" w14:textId="32B32B82" w:rsidR="00A85636" w:rsidRPr="0068161E" w:rsidRDefault="00A85636" w:rsidP="00A85636">
      <w:pPr>
        <w:spacing w:after="0" w:line="240" w:lineRule="auto"/>
        <w:rPr>
          <w:rFonts w:eastAsia="Times New Roman" w:cs="Times New Roman"/>
          <w:sz w:val="24"/>
          <w:szCs w:val="24"/>
          <w:lang w:eastAsia="en-AU"/>
        </w:rPr>
      </w:pPr>
    </w:p>
    <w:p w14:paraId="0AF346AE" w14:textId="7376488C" w:rsidR="00A85636" w:rsidRPr="0068161E" w:rsidRDefault="00C041CC" w:rsidP="00A85636">
      <w:pPr>
        <w:spacing w:before="0" w:after="240" w:line="240" w:lineRule="auto"/>
        <w:rPr>
          <w:rFonts w:eastAsia="Times New Roman" w:cs="Times New Roman"/>
          <w:b/>
          <w:i/>
          <w:sz w:val="20"/>
          <w:szCs w:val="24"/>
          <w:lang w:eastAsia="en-AU"/>
        </w:rPr>
      </w:pPr>
      <w:r w:rsidRPr="0068161E">
        <w:rPr>
          <w:noProof/>
        </w:rPr>
        <w:drawing>
          <wp:inline distT="0" distB="0" distL="0" distR="0" wp14:anchorId="20B384BE" wp14:editId="11FB5EF3">
            <wp:extent cx="6120130" cy="466344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20130" cy="4663440"/>
                    </a:xfrm>
                    <a:prstGeom prst="rect">
                      <a:avLst/>
                    </a:prstGeom>
                  </pic:spPr>
                </pic:pic>
              </a:graphicData>
            </a:graphic>
          </wp:inline>
        </w:drawing>
      </w:r>
      <w:r w:rsidR="00A85636" w:rsidRPr="0068161E">
        <w:rPr>
          <w:rFonts w:eastAsia="Times New Roman" w:cs="Times New Roman"/>
          <w:b/>
          <w:i/>
          <w:sz w:val="20"/>
          <w:szCs w:val="24"/>
          <w:lang w:eastAsia="en-AU"/>
        </w:rPr>
        <w:t xml:space="preserve">Figure </w:t>
      </w:r>
      <w:r w:rsidR="004C7DBF" w:rsidRPr="0068161E">
        <w:rPr>
          <w:rFonts w:eastAsia="Times New Roman" w:cs="Times New Roman"/>
          <w:b/>
          <w:i/>
          <w:sz w:val="20"/>
          <w:szCs w:val="24"/>
          <w:lang w:eastAsia="en-AU"/>
        </w:rPr>
        <w:t>6</w:t>
      </w:r>
      <w:r w:rsidR="00A85636" w:rsidRPr="0068161E">
        <w:rPr>
          <w:rFonts w:eastAsia="Times New Roman" w:cs="Times New Roman"/>
          <w:b/>
          <w:i/>
          <w:sz w:val="20"/>
          <w:szCs w:val="24"/>
          <w:lang w:eastAsia="en-AU"/>
        </w:rPr>
        <w:t>:</w:t>
      </w:r>
      <w:r w:rsidR="00A85636" w:rsidRPr="0068161E">
        <w:rPr>
          <w:rFonts w:eastAsia="Times New Roman" w:cs="Times New Roman"/>
          <w:i/>
          <w:sz w:val="20"/>
          <w:szCs w:val="24"/>
          <w:lang w:eastAsia="en-AU"/>
        </w:rPr>
        <w:t xml:space="preserve"> </w:t>
      </w:r>
      <w:r w:rsidR="00531E75" w:rsidRPr="0068161E">
        <w:rPr>
          <w:rFonts w:eastAsia="Times New Roman" w:cs="Times New Roman"/>
          <w:i/>
          <w:sz w:val="20"/>
          <w:szCs w:val="24"/>
          <w:lang w:eastAsia="en-AU"/>
        </w:rPr>
        <w:t xml:space="preserve">Willoughby LEP 2012 </w:t>
      </w:r>
      <w:r w:rsidR="00A85636" w:rsidRPr="0068161E">
        <w:rPr>
          <w:rFonts w:eastAsia="Times New Roman" w:cs="Times New Roman"/>
          <w:i/>
          <w:sz w:val="20"/>
          <w:szCs w:val="24"/>
          <w:lang w:eastAsia="en-AU"/>
        </w:rPr>
        <w:t>Land zoning map</w:t>
      </w:r>
      <w:r w:rsidR="00531E75" w:rsidRPr="0068161E">
        <w:rPr>
          <w:rFonts w:eastAsia="Times New Roman" w:cs="Times New Roman"/>
          <w:i/>
          <w:sz w:val="20"/>
          <w:szCs w:val="24"/>
          <w:lang w:eastAsia="en-AU"/>
        </w:rPr>
        <w:t xml:space="preserve"> (source: DPIE)</w:t>
      </w:r>
      <w:r w:rsidR="00A85636" w:rsidRPr="0068161E">
        <w:rPr>
          <w:rFonts w:eastAsia="Times New Roman" w:cs="Times New Roman"/>
          <w:i/>
          <w:sz w:val="20"/>
          <w:szCs w:val="24"/>
          <w:lang w:eastAsia="en-AU"/>
        </w:rPr>
        <w:t xml:space="preserve">. </w:t>
      </w:r>
    </w:p>
    <w:p w14:paraId="31EB4373" w14:textId="0D516A89" w:rsidR="00A85636" w:rsidRPr="0068161E" w:rsidRDefault="00C041CC" w:rsidP="00531E75">
      <w:pPr>
        <w:spacing w:after="0" w:line="240" w:lineRule="auto"/>
        <w:rPr>
          <w:rFonts w:eastAsia="Times New Roman" w:cs="Times New Roman"/>
          <w:sz w:val="24"/>
          <w:szCs w:val="24"/>
          <w:lang w:eastAsia="en-AU"/>
        </w:rPr>
      </w:pPr>
      <w:r w:rsidRPr="0068161E">
        <w:rPr>
          <w:noProof/>
        </w:rPr>
        <w:lastRenderedPageBreak/>
        <w:drawing>
          <wp:inline distT="0" distB="0" distL="0" distR="0" wp14:anchorId="07357A44" wp14:editId="4ECC43CA">
            <wp:extent cx="6120130" cy="38925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20130" cy="3892550"/>
                    </a:xfrm>
                    <a:prstGeom prst="rect">
                      <a:avLst/>
                    </a:prstGeom>
                  </pic:spPr>
                </pic:pic>
              </a:graphicData>
            </a:graphic>
          </wp:inline>
        </w:drawing>
      </w:r>
    </w:p>
    <w:p w14:paraId="29875C22" w14:textId="6E3423AA" w:rsidR="00531E75" w:rsidRPr="0068161E" w:rsidRDefault="00531E75" w:rsidP="00531E75">
      <w:pPr>
        <w:spacing w:before="0" w:after="240" w:line="240" w:lineRule="auto"/>
        <w:rPr>
          <w:rFonts w:eastAsia="Times New Roman" w:cs="Times New Roman"/>
          <w:i/>
          <w:sz w:val="20"/>
          <w:szCs w:val="24"/>
          <w:lang w:eastAsia="en-AU"/>
        </w:rPr>
      </w:pPr>
      <w:r w:rsidRPr="0068161E">
        <w:rPr>
          <w:rFonts w:eastAsia="Times New Roman" w:cs="Times New Roman"/>
          <w:b/>
          <w:i/>
          <w:sz w:val="20"/>
          <w:szCs w:val="24"/>
          <w:lang w:eastAsia="en-AU"/>
        </w:rPr>
        <w:t xml:space="preserve">Figure </w:t>
      </w:r>
      <w:r w:rsidR="004C7DBF" w:rsidRPr="0068161E">
        <w:rPr>
          <w:rFonts w:eastAsia="Times New Roman" w:cs="Times New Roman"/>
          <w:b/>
          <w:i/>
          <w:sz w:val="20"/>
          <w:szCs w:val="24"/>
          <w:lang w:eastAsia="en-AU"/>
        </w:rPr>
        <w:t>7:</w:t>
      </w:r>
      <w:r w:rsidRPr="0068161E">
        <w:rPr>
          <w:rFonts w:eastAsia="Times New Roman" w:cs="Times New Roman"/>
          <w:i/>
          <w:sz w:val="20"/>
          <w:szCs w:val="24"/>
          <w:lang w:eastAsia="en-AU"/>
        </w:rPr>
        <w:t xml:space="preserve"> Willoughby LEP 2012 Maximum building height map (source: DPIE). </w:t>
      </w:r>
    </w:p>
    <w:p w14:paraId="48E65786" w14:textId="5C457EFD" w:rsidR="00531E75" w:rsidRPr="0068161E" w:rsidRDefault="00C041CC" w:rsidP="00531E75">
      <w:pPr>
        <w:spacing w:before="0" w:after="0" w:line="240" w:lineRule="auto"/>
        <w:rPr>
          <w:rFonts w:eastAsia="Times New Roman" w:cs="Times New Roman"/>
          <w:i/>
          <w:sz w:val="20"/>
          <w:szCs w:val="24"/>
          <w:lang w:eastAsia="en-AU"/>
        </w:rPr>
      </w:pPr>
      <w:r w:rsidRPr="0068161E">
        <w:rPr>
          <w:noProof/>
        </w:rPr>
        <w:drawing>
          <wp:inline distT="0" distB="0" distL="0" distR="0" wp14:anchorId="29F7AC7E" wp14:editId="5B11FDE1">
            <wp:extent cx="6120130" cy="434911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20130" cy="4349115"/>
                    </a:xfrm>
                    <a:prstGeom prst="rect">
                      <a:avLst/>
                    </a:prstGeom>
                  </pic:spPr>
                </pic:pic>
              </a:graphicData>
            </a:graphic>
          </wp:inline>
        </w:drawing>
      </w:r>
    </w:p>
    <w:p w14:paraId="0B52DE15" w14:textId="48BD9570" w:rsidR="00531E75" w:rsidRPr="0068161E" w:rsidRDefault="00531E75" w:rsidP="00C041CC">
      <w:pPr>
        <w:spacing w:before="0" w:after="240" w:line="240" w:lineRule="auto"/>
        <w:rPr>
          <w:rFonts w:eastAsia="Times New Roman" w:cs="Times New Roman"/>
          <w:i/>
          <w:sz w:val="20"/>
          <w:szCs w:val="24"/>
          <w:lang w:eastAsia="en-AU"/>
        </w:rPr>
      </w:pPr>
      <w:r w:rsidRPr="0068161E">
        <w:rPr>
          <w:rFonts w:eastAsia="Times New Roman" w:cs="Times New Roman"/>
          <w:b/>
          <w:i/>
          <w:sz w:val="20"/>
          <w:szCs w:val="24"/>
          <w:lang w:eastAsia="en-AU"/>
        </w:rPr>
        <w:t xml:space="preserve">Figure </w:t>
      </w:r>
      <w:r w:rsidR="004C7DBF" w:rsidRPr="0068161E">
        <w:rPr>
          <w:rFonts w:eastAsia="Times New Roman" w:cs="Times New Roman"/>
          <w:b/>
          <w:i/>
          <w:sz w:val="20"/>
          <w:szCs w:val="24"/>
          <w:lang w:eastAsia="en-AU"/>
        </w:rPr>
        <w:t>8</w:t>
      </w:r>
      <w:r w:rsidRPr="0068161E">
        <w:rPr>
          <w:rFonts w:eastAsia="Times New Roman" w:cs="Times New Roman"/>
          <w:b/>
          <w:i/>
          <w:sz w:val="20"/>
          <w:szCs w:val="24"/>
          <w:lang w:eastAsia="en-AU"/>
        </w:rPr>
        <w:t>:</w:t>
      </w:r>
      <w:r w:rsidRPr="0068161E">
        <w:rPr>
          <w:rFonts w:eastAsia="Times New Roman" w:cs="Times New Roman"/>
          <w:i/>
          <w:sz w:val="20"/>
          <w:szCs w:val="24"/>
          <w:lang w:eastAsia="en-AU"/>
        </w:rPr>
        <w:t xml:space="preserve"> Willoughby LEP 2012 </w:t>
      </w:r>
      <w:r w:rsidR="001724FA" w:rsidRPr="0068161E">
        <w:rPr>
          <w:rFonts w:eastAsia="Times New Roman" w:cs="Times New Roman"/>
          <w:i/>
          <w:sz w:val="20"/>
          <w:szCs w:val="24"/>
          <w:lang w:eastAsia="en-AU"/>
        </w:rPr>
        <w:t>Maximum FSR map</w:t>
      </w:r>
      <w:r w:rsidRPr="0068161E">
        <w:rPr>
          <w:rFonts w:eastAsia="Times New Roman" w:cs="Times New Roman"/>
          <w:i/>
          <w:sz w:val="20"/>
          <w:szCs w:val="24"/>
          <w:lang w:eastAsia="en-AU"/>
        </w:rPr>
        <w:t xml:space="preserve"> (source: DPIE). </w:t>
      </w:r>
    </w:p>
    <w:p w14:paraId="7D020BDC" w14:textId="3DF5EAB1" w:rsidR="00D82BDF" w:rsidRPr="0068161E" w:rsidRDefault="00C041CC" w:rsidP="00A9227C">
      <w:pPr>
        <w:spacing w:after="0" w:line="240" w:lineRule="auto"/>
        <w:rPr>
          <w:rFonts w:eastAsia="Times New Roman" w:cs="Times New Roman"/>
          <w:sz w:val="24"/>
          <w:szCs w:val="24"/>
          <w:lang w:eastAsia="en-AU"/>
        </w:rPr>
      </w:pPr>
      <w:r w:rsidRPr="0068161E">
        <w:rPr>
          <w:noProof/>
        </w:rPr>
        <w:lastRenderedPageBreak/>
        <w:drawing>
          <wp:inline distT="0" distB="0" distL="0" distR="0" wp14:anchorId="359ED0EB" wp14:editId="367EEA79">
            <wp:extent cx="6120130" cy="421132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20130" cy="4211320"/>
                    </a:xfrm>
                    <a:prstGeom prst="rect">
                      <a:avLst/>
                    </a:prstGeom>
                  </pic:spPr>
                </pic:pic>
              </a:graphicData>
            </a:graphic>
          </wp:inline>
        </w:drawing>
      </w:r>
    </w:p>
    <w:p w14:paraId="198C7E7B" w14:textId="605DD2F7" w:rsidR="0083763F" w:rsidRPr="0068161E" w:rsidRDefault="00D82BDF" w:rsidP="00D82BDF">
      <w:pPr>
        <w:spacing w:before="0" w:after="240" w:line="240" w:lineRule="auto"/>
        <w:rPr>
          <w:rFonts w:eastAsia="Times New Roman" w:cs="Times New Roman"/>
          <w:i/>
          <w:sz w:val="20"/>
          <w:szCs w:val="24"/>
          <w:lang w:eastAsia="en-AU"/>
        </w:rPr>
      </w:pPr>
      <w:r w:rsidRPr="0068161E">
        <w:rPr>
          <w:rFonts w:eastAsia="Times New Roman" w:cs="Times New Roman"/>
          <w:b/>
          <w:i/>
          <w:sz w:val="20"/>
          <w:szCs w:val="24"/>
          <w:lang w:eastAsia="en-AU"/>
        </w:rPr>
        <w:t xml:space="preserve">Figure </w:t>
      </w:r>
      <w:r w:rsidR="00C041CC" w:rsidRPr="0068161E">
        <w:rPr>
          <w:rFonts w:eastAsia="Times New Roman" w:cs="Times New Roman"/>
          <w:b/>
          <w:i/>
          <w:sz w:val="20"/>
          <w:szCs w:val="24"/>
          <w:lang w:eastAsia="en-AU"/>
        </w:rPr>
        <w:t>9</w:t>
      </w:r>
      <w:r w:rsidRPr="0068161E">
        <w:rPr>
          <w:rFonts w:eastAsia="Times New Roman" w:cs="Times New Roman"/>
          <w:b/>
          <w:i/>
          <w:sz w:val="20"/>
          <w:szCs w:val="24"/>
          <w:lang w:eastAsia="en-AU"/>
        </w:rPr>
        <w:t>:</w:t>
      </w:r>
      <w:r w:rsidRPr="0068161E">
        <w:rPr>
          <w:rFonts w:eastAsia="Times New Roman" w:cs="Times New Roman"/>
          <w:i/>
          <w:sz w:val="20"/>
          <w:szCs w:val="24"/>
          <w:lang w:eastAsia="en-AU"/>
        </w:rPr>
        <w:t xml:space="preserve"> Willoughby LEP 2012 </w:t>
      </w:r>
      <w:r w:rsidR="00C041CC" w:rsidRPr="0068161E">
        <w:rPr>
          <w:rFonts w:eastAsia="Times New Roman" w:cs="Times New Roman"/>
          <w:i/>
          <w:sz w:val="20"/>
          <w:szCs w:val="24"/>
          <w:lang w:eastAsia="en-AU"/>
        </w:rPr>
        <w:t>Heritage map</w:t>
      </w:r>
      <w:r w:rsidRPr="0068161E">
        <w:rPr>
          <w:rFonts w:eastAsia="Times New Roman" w:cs="Times New Roman"/>
          <w:i/>
          <w:sz w:val="20"/>
          <w:szCs w:val="24"/>
          <w:lang w:eastAsia="en-AU"/>
        </w:rPr>
        <w:t xml:space="preserve"> (source: DPIE). </w:t>
      </w:r>
    </w:p>
    <w:p w14:paraId="28183D5C" w14:textId="77777777" w:rsidR="004618C6" w:rsidRPr="00200A3E" w:rsidRDefault="004618C6" w:rsidP="002D6C37">
      <w:pPr>
        <w:pStyle w:val="Heading2"/>
        <w:numPr>
          <w:ilvl w:val="1"/>
          <w:numId w:val="23"/>
        </w:numPr>
        <w:spacing w:before="120"/>
        <w:ind w:left="709"/>
        <w:rPr>
          <w:lang w:eastAsia="en-AU"/>
        </w:rPr>
      </w:pPr>
      <w:bookmarkStart w:id="17" w:name="_Toc58916384"/>
      <w:r w:rsidRPr="00200A3E">
        <w:rPr>
          <w:lang w:eastAsia="en-AU"/>
        </w:rPr>
        <w:t>Summary of recommendation</w:t>
      </w:r>
      <w:bookmarkEnd w:id="17"/>
      <w:r w:rsidRPr="00200A3E">
        <w:rPr>
          <w:lang w:eastAsia="en-AU"/>
        </w:rPr>
        <w:t xml:space="preserve"> </w:t>
      </w:r>
    </w:p>
    <w:p w14:paraId="53F6BA84" w14:textId="3A4ACA69" w:rsidR="00FF24E5" w:rsidRPr="00200A3E" w:rsidRDefault="00AE1C86" w:rsidP="00B62B68">
      <w:pPr>
        <w:spacing w:before="240" w:line="240" w:lineRule="auto"/>
        <w:rPr>
          <w:rFonts w:eastAsia="Times New Roman" w:cs="Times New Roman"/>
          <w:sz w:val="24"/>
          <w:szCs w:val="24"/>
          <w:lang w:eastAsia="en-AU"/>
        </w:rPr>
      </w:pPr>
      <w:bookmarkStart w:id="18" w:name="_Hlk54882225"/>
      <w:r w:rsidRPr="00200A3E">
        <w:rPr>
          <w:rFonts w:eastAsia="Times New Roman" w:cs="Times New Roman"/>
          <w:sz w:val="24"/>
          <w:szCs w:val="24"/>
          <w:lang w:eastAsia="en-AU"/>
        </w:rPr>
        <w:t xml:space="preserve">The Department has considered the submitted documentation as part of the proposal and concludes that there is sufficient </w:t>
      </w:r>
      <w:r w:rsidR="00510983" w:rsidRPr="00200A3E">
        <w:rPr>
          <w:rFonts w:eastAsia="Times New Roman" w:cs="Times New Roman"/>
          <w:sz w:val="24"/>
          <w:szCs w:val="24"/>
          <w:lang w:eastAsia="en-AU"/>
        </w:rPr>
        <w:t xml:space="preserve">strategic </w:t>
      </w:r>
      <w:r w:rsidRPr="00200A3E">
        <w:rPr>
          <w:rFonts w:eastAsia="Times New Roman" w:cs="Times New Roman"/>
          <w:sz w:val="24"/>
          <w:szCs w:val="24"/>
          <w:lang w:eastAsia="en-AU"/>
        </w:rPr>
        <w:t>merit in issuing a Gateway determination</w:t>
      </w:r>
      <w:r w:rsidR="00FF24E5" w:rsidRPr="00200A3E">
        <w:rPr>
          <w:rFonts w:eastAsia="Times New Roman" w:cs="Times New Roman"/>
          <w:sz w:val="24"/>
          <w:szCs w:val="24"/>
          <w:lang w:eastAsia="en-AU"/>
        </w:rPr>
        <w:t xml:space="preserve"> as: </w:t>
      </w:r>
    </w:p>
    <w:p w14:paraId="05A6D797" w14:textId="0841B5DB" w:rsidR="00FF24E5" w:rsidRPr="00200A3E" w:rsidRDefault="00133E2D" w:rsidP="002D6C37">
      <w:pPr>
        <w:numPr>
          <w:ilvl w:val="0"/>
          <w:numId w:val="19"/>
        </w:numPr>
        <w:spacing w:before="0" w:line="240" w:lineRule="auto"/>
        <w:ind w:left="567" w:right="141"/>
        <w:rPr>
          <w:rFonts w:cs="Arial"/>
          <w:sz w:val="24"/>
          <w:szCs w:val="28"/>
        </w:rPr>
      </w:pPr>
      <w:r w:rsidRPr="00200A3E">
        <w:rPr>
          <w:rFonts w:cs="Arial"/>
          <w:sz w:val="24"/>
          <w:szCs w:val="28"/>
        </w:rPr>
        <w:t>I</w:t>
      </w:r>
      <w:r w:rsidR="00FF24E5" w:rsidRPr="00200A3E">
        <w:rPr>
          <w:rFonts w:cs="Arial"/>
          <w:sz w:val="24"/>
          <w:szCs w:val="28"/>
        </w:rPr>
        <w:t xml:space="preserve">t is consistent with the </w:t>
      </w:r>
      <w:r w:rsidR="00191388" w:rsidRPr="00200A3E">
        <w:rPr>
          <w:rFonts w:cs="Arial"/>
          <w:sz w:val="24"/>
          <w:szCs w:val="28"/>
        </w:rPr>
        <w:t xml:space="preserve">actions of the </w:t>
      </w:r>
      <w:r w:rsidR="00FF24E5" w:rsidRPr="00200A3E">
        <w:rPr>
          <w:rFonts w:cs="Arial"/>
          <w:sz w:val="24"/>
          <w:szCs w:val="28"/>
        </w:rPr>
        <w:t xml:space="preserve">North District Plan </w:t>
      </w:r>
      <w:r w:rsidR="00191388" w:rsidRPr="00200A3E">
        <w:rPr>
          <w:rFonts w:cs="Arial"/>
          <w:sz w:val="24"/>
          <w:szCs w:val="28"/>
        </w:rPr>
        <w:t xml:space="preserve">for Chatswood </w:t>
      </w:r>
      <w:r w:rsidR="00FF24E5" w:rsidRPr="00200A3E">
        <w:rPr>
          <w:rFonts w:cs="Arial"/>
          <w:sz w:val="24"/>
          <w:szCs w:val="28"/>
        </w:rPr>
        <w:t xml:space="preserve">by providing additional commercial development capacity, maximises public transport patronage, promotes employment growth </w:t>
      </w:r>
      <w:r w:rsidR="00191388" w:rsidRPr="00200A3E">
        <w:rPr>
          <w:rFonts w:cs="Arial"/>
          <w:sz w:val="24"/>
          <w:szCs w:val="28"/>
        </w:rPr>
        <w:t>within an existing commercial zone and increases residential capacity in an accessible location</w:t>
      </w:r>
      <w:r w:rsidRPr="00200A3E">
        <w:rPr>
          <w:rFonts w:cs="Arial"/>
          <w:sz w:val="24"/>
          <w:szCs w:val="28"/>
        </w:rPr>
        <w:t xml:space="preserve">. </w:t>
      </w:r>
    </w:p>
    <w:p w14:paraId="6CA967B0" w14:textId="5BEA4F53" w:rsidR="00FF24E5" w:rsidRPr="00200A3E" w:rsidRDefault="00133E2D" w:rsidP="002D6C37">
      <w:pPr>
        <w:numPr>
          <w:ilvl w:val="0"/>
          <w:numId w:val="19"/>
        </w:numPr>
        <w:spacing w:before="0" w:line="240" w:lineRule="auto"/>
        <w:ind w:left="567" w:right="141"/>
        <w:rPr>
          <w:rFonts w:cs="Arial"/>
          <w:sz w:val="24"/>
          <w:szCs w:val="28"/>
        </w:rPr>
      </w:pPr>
      <w:r w:rsidRPr="00200A3E">
        <w:rPr>
          <w:rFonts w:cs="Arial"/>
          <w:sz w:val="24"/>
          <w:szCs w:val="28"/>
        </w:rPr>
        <w:t>I</w:t>
      </w:r>
      <w:r w:rsidR="00FF24E5" w:rsidRPr="00200A3E">
        <w:rPr>
          <w:rFonts w:cs="Arial"/>
          <w:sz w:val="24"/>
          <w:szCs w:val="28"/>
        </w:rPr>
        <w:t xml:space="preserve">t is consistent with </w:t>
      </w:r>
      <w:r w:rsidR="00191388" w:rsidRPr="00200A3E">
        <w:rPr>
          <w:rFonts w:cs="Arial"/>
          <w:sz w:val="24"/>
          <w:szCs w:val="28"/>
        </w:rPr>
        <w:t>the key elements of the endorsed</w:t>
      </w:r>
      <w:r w:rsidR="00FF24E5" w:rsidRPr="00200A3E">
        <w:rPr>
          <w:rFonts w:cs="Arial"/>
          <w:sz w:val="24"/>
          <w:szCs w:val="28"/>
        </w:rPr>
        <w:t xml:space="preserve"> Chatswood CBD Strategy</w:t>
      </w:r>
      <w:r w:rsidRPr="00200A3E">
        <w:rPr>
          <w:rFonts w:cs="Arial"/>
          <w:sz w:val="24"/>
          <w:szCs w:val="28"/>
        </w:rPr>
        <w:t xml:space="preserve">. </w:t>
      </w:r>
    </w:p>
    <w:p w14:paraId="076B86C5" w14:textId="56B4735A" w:rsidR="00FF24E5" w:rsidRPr="00200A3E" w:rsidRDefault="00133E2D" w:rsidP="002D6C37">
      <w:pPr>
        <w:numPr>
          <w:ilvl w:val="0"/>
          <w:numId w:val="19"/>
        </w:numPr>
        <w:spacing w:before="0" w:line="240" w:lineRule="auto"/>
        <w:ind w:left="567" w:right="141"/>
        <w:rPr>
          <w:rFonts w:cs="Arial"/>
          <w:sz w:val="24"/>
          <w:szCs w:val="28"/>
        </w:rPr>
      </w:pPr>
      <w:r w:rsidRPr="00200A3E">
        <w:rPr>
          <w:rFonts w:cs="Arial"/>
          <w:sz w:val="24"/>
          <w:szCs w:val="28"/>
        </w:rPr>
        <w:t>T</w:t>
      </w:r>
      <w:r w:rsidR="00FF24E5" w:rsidRPr="00200A3E">
        <w:rPr>
          <w:rFonts w:cs="Arial"/>
          <w:sz w:val="24"/>
          <w:szCs w:val="28"/>
        </w:rPr>
        <w:t xml:space="preserve">he introduction </w:t>
      </w:r>
      <w:r w:rsidR="00191388" w:rsidRPr="00200A3E">
        <w:rPr>
          <w:rFonts w:cs="Arial"/>
          <w:sz w:val="24"/>
          <w:szCs w:val="28"/>
        </w:rPr>
        <w:t>a</w:t>
      </w:r>
      <w:r w:rsidR="00FF24E5" w:rsidRPr="00200A3E">
        <w:rPr>
          <w:rFonts w:cs="Arial"/>
          <w:sz w:val="24"/>
          <w:szCs w:val="28"/>
        </w:rPr>
        <w:t xml:space="preserve"> genuine mixed-use development </w:t>
      </w:r>
      <w:r w:rsidR="00191388" w:rsidRPr="00200A3E">
        <w:rPr>
          <w:rFonts w:cs="Arial"/>
          <w:sz w:val="24"/>
          <w:szCs w:val="28"/>
        </w:rPr>
        <w:t xml:space="preserve">would </w:t>
      </w:r>
      <w:r w:rsidR="00FF24E5" w:rsidRPr="00200A3E">
        <w:rPr>
          <w:rFonts w:cs="Arial"/>
          <w:sz w:val="24"/>
          <w:szCs w:val="28"/>
        </w:rPr>
        <w:t>help to service the daytime and night-time economies of the retail precinct and further activates the CBD core area</w:t>
      </w:r>
      <w:r w:rsidRPr="00200A3E">
        <w:rPr>
          <w:rFonts w:cs="Arial"/>
          <w:sz w:val="24"/>
          <w:szCs w:val="28"/>
        </w:rPr>
        <w:t xml:space="preserve">. </w:t>
      </w:r>
    </w:p>
    <w:p w14:paraId="338A28D7" w14:textId="07566E3B" w:rsidR="00191388" w:rsidRPr="00200A3E" w:rsidRDefault="00133E2D" w:rsidP="00191388">
      <w:pPr>
        <w:numPr>
          <w:ilvl w:val="0"/>
          <w:numId w:val="19"/>
        </w:numPr>
        <w:spacing w:before="0" w:line="240" w:lineRule="auto"/>
        <w:ind w:left="567" w:right="141"/>
        <w:rPr>
          <w:rFonts w:cs="Arial"/>
          <w:sz w:val="24"/>
          <w:szCs w:val="28"/>
        </w:rPr>
      </w:pPr>
      <w:r w:rsidRPr="00200A3E">
        <w:rPr>
          <w:rFonts w:cs="Arial"/>
          <w:sz w:val="24"/>
          <w:szCs w:val="28"/>
        </w:rPr>
        <w:t>T</w:t>
      </w:r>
      <w:r w:rsidR="00FF24E5" w:rsidRPr="00200A3E">
        <w:rPr>
          <w:rFonts w:cs="Arial"/>
          <w:sz w:val="24"/>
          <w:szCs w:val="28"/>
        </w:rPr>
        <w:t xml:space="preserve">he proposal </w:t>
      </w:r>
      <w:r w:rsidR="008D2A64">
        <w:rPr>
          <w:rFonts w:cs="Arial"/>
          <w:sz w:val="24"/>
          <w:szCs w:val="28"/>
        </w:rPr>
        <w:t xml:space="preserve">can facilitate </w:t>
      </w:r>
      <w:r w:rsidR="00806C6D" w:rsidRPr="00200A3E">
        <w:rPr>
          <w:rFonts w:cs="Arial"/>
          <w:sz w:val="24"/>
          <w:szCs w:val="28"/>
        </w:rPr>
        <w:t>1</w:t>
      </w:r>
      <w:r w:rsidR="00525FB8" w:rsidRPr="00200A3E">
        <w:rPr>
          <w:rFonts w:cs="Arial"/>
          <w:sz w:val="24"/>
          <w:szCs w:val="28"/>
        </w:rPr>
        <w:t>03</w:t>
      </w:r>
      <w:r w:rsidR="00FF24E5" w:rsidRPr="00200A3E">
        <w:rPr>
          <w:rFonts w:cs="Arial"/>
          <w:sz w:val="24"/>
          <w:szCs w:val="28"/>
        </w:rPr>
        <w:t xml:space="preserve"> dwellings </w:t>
      </w:r>
      <w:r w:rsidR="00525FB8" w:rsidRPr="00200A3E">
        <w:rPr>
          <w:rFonts w:cs="Arial"/>
          <w:sz w:val="24"/>
          <w:szCs w:val="28"/>
        </w:rPr>
        <w:t>including affordable</w:t>
      </w:r>
      <w:r w:rsidR="00FF24E5" w:rsidRPr="00200A3E">
        <w:rPr>
          <w:rFonts w:cs="Arial"/>
          <w:sz w:val="24"/>
          <w:szCs w:val="28"/>
        </w:rPr>
        <w:t xml:space="preserve"> housing within the Chatswood CBD on a site that </w:t>
      </w:r>
      <w:r w:rsidR="00B104EB" w:rsidRPr="00200A3E">
        <w:rPr>
          <w:rFonts w:cs="Arial"/>
          <w:sz w:val="24"/>
          <w:szCs w:val="28"/>
        </w:rPr>
        <w:t>supports</w:t>
      </w:r>
      <w:r w:rsidR="00FF24E5" w:rsidRPr="00200A3E">
        <w:rPr>
          <w:rFonts w:cs="Arial"/>
          <w:sz w:val="24"/>
          <w:szCs w:val="28"/>
        </w:rPr>
        <w:t xml:space="preserve"> the 30-minute city outcomes sought by the </w:t>
      </w:r>
      <w:r w:rsidRPr="00200A3E">
        <w:rPr>
          <w:rFonts w:cs="Arial"/>
          <w:sz w:val="24"/>
          <w:szCs w:val="28"/>
        </w:rPr>
        <w:t xml:space="preserve">North District Plan. </w:t>
      </w:r>
    </w:p>
    <w:p w14:paraId="7BB867CA" w14:textId="77777777" w:rsidR="00FF24E5" w:rsidRPr="00200A3E" w:rsidRDefault="00FF24E5" w:rsidP="00FF24E5">
      <w:pPr>
        <w:ind w:right="141"/>
        <w:rPr>
          <w:rFonts w:cs="Arial"/>
          <w:sz w:val="24"/>
          <w:szCs w:val="28"/>
        </w:rPr>
      </w:pPr>
      <w:r w:rsidRPr="00200A3E">
        <w:rPr>
          <w:rFonts w:cs="Arial"/>
          <w:sz w:val="24"/>
          <w:szCs w:val="28"/>
        </w:rPr>
        <w:t>The Department considers the proposal to have site-specific merit because:</w:t>
      </w:r>
    </w:p>
    <w:p w14:paraId="6C72A438" w14:textId="6590DC4F" w:rsidR="00FF24E5" w:rsidRPr="00200A3E" w:rsidRDefault="002165BC" w:rsidP="002D6C37">
      <w:pPr>
        <w:numPr>
          <w:ilvl w:val="0"/>
          <w:numId w:val="20"/>
        </w:numPr>
        <w:spacing w:before="0" w:line="240" w:lineRule="auto"/>
        <w:ind w:left="567" w:right="141"/>
        <w:rPr>
          <w:rFonts w:cs="Arial"/>
          <w:sz w:val="24"/>
          <w:szCs w:val="28"/>
        </w:rPr>
      </w:pPr>
      <w:r w:rsidRPr="00200A3E">
        <w:rPr>
          <w:rFonts w:cs="Arial"/>
          <w:sz w:val="24"/>
          <w:szCs w:val="28"/>
        </w:rPr>
        <w:t>T</w:t>
      </w:r>
      <w:r w:rsidR="00FF24E5" w:rsidRPr="00200A3E">
        <w:rPr>
          <w:rFonts w:cs="Arial"/>
          <w:sz w:val="24"/>
          <w:szCs w:val="28"/>
        </w:rPr>
        <w:t xml:space="preserve">he proposed maximum building height and is consistent with </w:t>
      </w:r>
      <w:r w:rsidR="000231AE" w:rsidRPr="00200A3E">
        <w:rPr>
          <w:rFonts w:cs="Arial"/>
          <w:sz w:val="24"/>
          <w:szCs w:val="28"/>
        </w:rPr>
        <w:t>the desired</w:t>
      </w:r>
      <w:r w:rsidR="00FF24E5" w:rsidRPr="00200A3E">
        <w:rPr>
          <w:rFonts w:cs="Arial"/>
          <w:sz w:val="24"/>
          <w:szCs w:val="28"/>
        </w:rPr>
        <w:t xml:space="preserve"> future </w:t>
      </w:r>
      <w:r w:rsidR="00191388" w:rsidRPr="00200A3E">
        <w:rPr>
          <w:rFonts w:cs="Arial"/>
          <w:sz w:val="24"/>
          <w:szCs w:val="28"/>
        </w:rPr>
        <w:t xml:space="preserve">maximum building </w:t>
      </w:r>
      <w:r w:rsidR="00FF24E5" w:rsidRPr="00200A3E">
        <w:rPr>
          <w:rFonts w:cs="Arial"/>
          <w:sz w:val="24"/>
          <w:szCs w:val="28"/>
        </w:rPr>
        <w:t>heights</w:t>
      </w:r>
      <w:r w:rsidR="00191388" w:rsidRPr="00200A3E">
        <w:rPr>
          <w:rFonts w:cs="Arial"/>
          <w:sz w:val="24"/>
          <w:szCs w:val="28"/>
        </w:rPr>
        <w:t xml:space="preserve"> and solar access planes</w:t>
      </w:r>
      <w:r w:rsidR="00FF24E5" w:rsidRPr="00200A3E">
        <w:rPr>
          <w:rFonts w:cs="Arial"/>
          <w:sz w:val="24"/>
          <w:szCs w:val="28"/>
        </w:rPr>
        <w:t xml:space="preserve"> </w:t>
      </w:r>
      <w:r w:rsidR="00191388" w:rsidRPr="00200A3E">
        <w:rPr>
          <w:rFonts w:cs="Arial"/>
          <w:sz w:val="24"/>
          <w:szCs w:val="28"/>
        </w:rPr>
        <w:t>for</w:t>
      </w:r>
      <w:r w:rsidR="00FF24E5" w:rsidRPr="00200A3E">
        <w:rPr>
          <w:rFonts w:cs="Arial"/>
          <w:sz w:val="24"/>
          <w:szCs w:val="28"/>
        </w:rPr>
        <w:t xml:space="preserve"> the Chatswood CBD</w:t>
      </w:r>
      <w:r w:rsidRPr="00200A3E">
        <w:rPr>
          <w:rFonts w:cs="Arial"/>
          <w:sz w:val="24"/>
          <w:szCs w:val="28"/>
        </w:rPr>
        <w:t xml:space="preserve">. </w:t>
      </w:r>
    </w:p>
    <w:p w14:paraId="0512F1A8" w14:textId="056CC51D" w:rsidR="00FF24E5" w:rsidRPr="00200A3E" w:rsidRDefault="002165BC" w:rsidP="002D6C37">
      <w:pPr>
        <w:numPr>
          <w:ilvl w:val="0"/>
          <w:numId w:val="20"/>
        </w:numPr>
        <w:spacing w:before="0" w:line="240" w:lineRule="auto"/>
        <w:ind w:left="567" w:right="141"/>
        <w:rPr>
          <w:rFonts w:cs="Arial"/>
          <w:sz w:val="24"/>
          <w:szCs w:val="28"/>
        </w:rPr>
      </w:pPr>
      <w:r w:rsidRPr="00200A3E">
        <w:rPr>
          <w:rFonts w:cs="Arial"/>
          <w:sz w:val="24"/>
          <w:szCs w:val="28"/>
        </w:rPr>
        <w:t>I</w:t>
      </w:r>
      <w:r w:rsidR="00FF24E5" w:rsidRPr="00200A3E">
        <w:rPr>
          <w:rFonts w:cs="Arial"/>
          <w:sz w:val="24"/>
          <w:szCs w:val="28"/>
        </w:rPr>
        <w:t>t is considered that the proposal is capable of adequate building separation</w:t>
      </w:r>
      <w:r w:rsidR="00200A3E">
        <w:rPr>
          <w:rFonts w:cs="Arial"/>
          <w:sz w:val="24"/>
          <w:szCs w:val="28"/>
        </w:rPr>
        <w:t>, amenity</w:t>
      </w:r>
      <w:r w:rsidR="00FF24E5" w:rsidRPr="00200A3E">
        <w:rPr>
          <w:rFonts w:cs="Arial"/>
          <w:sz w:val="24"/>
          <w:szCs w:val="28"/>
        </w:rPr>
        <w:t xml:space="preserve"> and solar access outcomes</w:t>
      </w:r>
      <w:r w:rsidR="00191388" w:rsidRPr="00200A3E">
        <w:rPr>
          <w:rFonts w:cs="Arial"/>
          <w:sz w:val="24"/>
          <w:szCs w:val="28"/>
        </w:rPr>
        <w:t xml:space="preserve"> to existing and proposed future development</w:t>
      </w:r>
      <w:r w:rsidR="00200A3E">
        <w:rPr>
          <w:rFonts w:cs="Arial"/>
          <w:sz w:val="24"/>
          <w:szCs w:val="28"/>
        </w:rPr>
        <w:t xml:space="preserve"> near the site</w:t>
      </w:r>
      <w:r w:rsidRPr="00200A3E">
        <w:rPr>
          <w:rFonts w:cs="Arial"/>
          <w:sz w:val="24"/>
          <w:szCs w:val="28"/>
        </w:rPr>
        <w:t xml:space="preserve">. </w:t>
      </w:r>
    </w:p>
    <w:p w14:paraId="44F6C824" w14:textId="162ECB8F" w:rsidR="00307EB8" w:rsidRPr="00200A3E" w:rsidRDefault="002165BC" w:rsidP="002D6C37">
      <w:pPr>
        <w:numPr>
          <w:ilvl w:val="0"/>
          <w:numId w:val="20"/>
        </w:numPr>
        <w:spacing w:before="0" w:line="240" w:lineRule="auto"/>
        <w:ind w:left="567" w:right="141"/>
        <w:rPr>
          <w:rFonts w:cs="Arial"/>
          <w:sz w:val="24"/>
          <w:szCs w:val="28"/>
        </w:rPr>
      </w:pPr>
      <w:r w:rsidRPr="00200A3E">
        <w:rPr>
          <w:rFonts w:cs="Arial"/>
          <w:sz w:val="24"/>
          <w:szCs w:val="28"/>
        </w:rPr>
        <w:lastRenderedPageBreak/>
        <w:t>T</w:t>
      </w:r>
      <w:r w:rsidR="00FF24E5" w:rsidRPr="00200A3E">
        <w:rPr>
          <w:rFonts w:cs="Arial"/>
          <w:sz w:val="24"/>
          <w:szCs w:val="28"/>
        </w:rPr>
        <w:t xml:space="preserve">he proposal will enable the delivery of additional affordable housing and job growth in the Chatswood CBD. </w:t>
      </w:r>
    </w:p>
    <w:p w14:paraId="1C43EF57" w14:textId="53877F88" w:rsidR="009076C0" w:rsidRPr="00200A3E" w:rsidRDefault="009076C0" w:rsidP="002D6C37">
      <w:pPr>
        <w:numPr>
          <w:ilvl w:val="0"/>
          <w:numId w:val="20"/>
        </w:numPr>
        <w:spacing w:before="0" w:line="240" w:lineRule="auto"/>
        <w:ind w:left="567" w:right="141"/>
        <w:rPr>
          <w:rFonts w:cs="Arial"/>
          <w:sz w:val="24"/>
          <w:szCs w:val="28"/>
        </w:rPr>
      </w:pPr>
      <w:r w:rsidRPr="00200A3E">
        <w:rPr>
          <w:rFonts w:cs="Arial"/>
          <w:sz w:val="24"/>
          <w:szCs w:val="28"/>
        </w:rPr>
        <w:t xml:space="preserve">The proposal will deliver a mix of uses on the site within </w:t>
      </w:r>
      <w:r w:rsidR="00525FB8" w:rsidRPr="00200A3E">
        <w:rPr>
          <w:rFonts w:cs="Arial"/>
          <w:sz w:val="24"/>
          <w:szCs w:val="28"/>
        </w:rPr>
        <w:t>500</w:t>
      </w:r>
      <w:r w:rsidRPr="00200A3E">
        <w:rPr>
          <w:rFonts w:cs="Arial"/>
          <w:sz w:val="24"/>
          <w:szCs w:val="28"/>
        </w:rPr>
        <w:t xml:space="preserve">m walking distance </w:t>
      </w:r>
      <w:r w:rsidR="00D507AE" w:rsidRPr="00200A3E">
        <w:rPr>
          <w:rFonts w:cs="Arial"/>
          <w:sz w:val="24"/>
          <w:szCs w:val="28"/>
        </w:rPr>
        <w:t>of the Chatswood transport interchange and CBD core.</w:t>
      </w:r>
    </w:p>
    <w:p w14:paraId="2E0EA883" w14:textId="2FDEAF8A" w:rsidR="00D7063D" w:rsidRPr="0068161E" w:rsidRDefault="00D7063D" w:rsidP="002D6C37">
      <w:pPr>
        <w:pStyle w:val="Heading1"/>
        <w:numPr>
          <w:ilvl w:val="0"/>
          <w:numId w:val="32"/>
        </w:numPr>
        <w:ind w:left="284"/>
      </w:pPr>
      <w:bookmarkStart w:id="19" w:name="_Toc58916385"/>
      <w:bookmarkEnd w:id="18"/>
      <w:r w:rsidRPr="0068161E">
        <w:t>Background</w:t>
      </w:r>
      <w:bookmarkEnd w:id="19"/>
      <w:r w:rsidRPr="0068161E">
        <w:t xml:space="preserve"> </w:t>
      </w:r>
    </w:p>
    <w:p w14:paraId="55102FEE" w14:textId="4E7FD3CC" w:rsidR="00E216A3" w:rsidRPr="0068161E" w:rsidRDefault="00E216A3" w:rsidP="004D4906">
      <w:pPr>
        <w:pStyle w:val="Heading2"/>
        <w:numPr>
          <w:ilvl w:val="1"/>
          <w:numId w:val="32"/>
        </w:numPr>
        <w:ind w:left="709"/>
        <w:rPr>
          <w:lang w:eastAsia="en-AU"/>
        </w:rPr>
      </w:pPr>
      <w:bookmarkStart w:id="20" w:name="_Toc58916386"/>
      <w:r w:rsidRPr="0068161E">
        <w:rPr>
          <w:lang w:eastAsia="en-AU"/>
        </w:rPr>
        <w:t>Original Planning Proposal</w:t>
      </w:r>
      <w:bookmarkEnd w:id="20"/>
      <w:r w:rsidRPr="0068161E">
        <w:rPr>
          <w:lang w:eastAsia="en-AU"/>
        </w:rPr>
        <w:t xml:space="preserve"> </w:t>
      </w:r>
    </w:p>
    <w:p w14:paraId="5B11C484" w14:textId="7E5FC3E5" w:rsidR="004D4906" w:rsidRPr="0068161E" w:rsidRDefault="008B6E94" w:rsidP="004D4906">
      <w:pPr>
        <w:rPr>
          <w:sz w:val="24"/>
          <w:szCs w:val="24"/>
        </w:rPr>
      </w:pPr>
      <w:r w:rsidRPr="0068161E">
        <w:rPr>
          <w:sz w:val="24"/>
          <w:szCs w:val="24"/>
        </w:rPr>
        <w:t xml:space="preserve">On </w:t>
      </w:r>
      <w:r w:rsidR="008F463E" w:rsidRPr="0068161E">
        <w:rPr>
          <w:sz w:val="24"/>
          <w:szCs w:val="24"/>
        </w:rPr>
        <w:t>11</w:t>
      </w:r>
      <w:r w:rsidRPr="0068161E">
        <w:rPr>
          <w:sz w:val="24"/>
          <w:szCs w:val="24"/>
        </w:rPr>
        <w:t xml:space="preserve"> </w:t>
      </w:r>
      <w:r w:rsidR="008F463E" w:rsidRPr="0068161E">
        <w:rPr>
          <w:sz w:val="24"/>
          <w:szCs w:val="24"/>
        </w:rPr>
        <w:t>February</w:t>
      </w:r>
      <w:r w:rsidRPr="0068161E">
        <w:rPr>
          <w:sz w:val="24"/>
          <w:szCs w:val="24"/>
        </w:rPr>
        <w:t xml:space="preserve"> 201</w:t>
      </w:r>
      <w:r w:rsidR="008F463E" w:rsidRPr="0068161E">
        <w:rPr>
          <w:sz w:val="24"/>
          <w:szCs w:val="24"/>
        </w:rPr>
        <w:t>9</w:t>
      </w:r>
      <w:r w:rsidRPr="0068161E">
        <w:rPr>
          <w:sz w:val="24"/>
          <w:szCs w:val="24"/>
        </w:rPr>
        <w:t>, Council at its meeting resolved to support a planning proposal for the subject site to facilitate a mixed-use development. Specifically, the proposal sought to amend the Willoughby LEP 2012 by:</w:t>
      </w:r>
    </w:p>
    <w:p w14:paraId="099A33A1" w14:textId="03FDE045" w:rsidR="00C41954" w:rsidRPr="0068161E" w:rsidRDefault="00C41954" w:rsidP="00364705">
      <w:pPr>
        <w:pStyle w:val="ListParagraph"/>
        <w:numPr>
          <w:ilvl w:val="0"/>
          <w:numId w:val="24"/>
        </w:numPr>
        <w:ind w:left="567" w:hanging="283"/>
        <w:rPr>
          <w:sz w:val="24"/>
          <w:szCs w:val="24"/>
        </w:rPr>
      </w:pPr>
      <w:r w:rsidRPr="0068161E">
        <w:rPr>
          <w:sz w:val="24"/>
          <w:szCs w:val="24"/>
        </w:rPr>
        <w:t xml:space="preserve">Rezoning the site from </w:t>
      </w:r>
      <w:r w:rsidR="00C6323D" w:rsidRPr="0068161E">
        <w:rPr>
          <w:sz w:val="24"/>
          <w:szCs w:val="24"/>
        </w:rPr>
        <w:t xml:space="preserve">R3 Medium Density to B4 Mixed Use. </w:t>
      </w:r>
    </w:p>
    <w:p w14:paraId="6ACF7F76" w14:textId="4548816E" w:rsidR="008B6E94" w:rsidRPr="0068161E" w:rsidRDefault="008B6E94" w:rsidP="00364705">
      <w:pPr>
        <w:pStyle w:val="ListParagraph"/>
        <w:numPr>
          <w:ilvl w:val="0"/>
          <w:numId w:val="24"/>
        </w:numPr>
        <w:ind w:left="567" w:hanging="283"/>
        <w:rPr>
          <w:sz w:val="24"/>
          <w:szCs w:val="24"/>
        </w:rPr>
      </w:pPr>
      <w:r w:rsidRPr="0068161E">
        <w:rPr>
          <w:sz w:val="24"/>
          <w:szCs w:val="24"/>
        </w:rPr>
        <w:t xml:space="preserve">Increasing the maximum building height </w:t>
      </w:r>
      <w:r w:rsidR="002117EF" w:rsidRPr="0068161E">
        <w:rPr>
          <w:sz w:val="24"/>
          <w:szCs w:val="24"/>
        </w:rPr>
        <w:t xml:space="preserve">from </w:t>
      </w:r>
      <w:r w:rsidR="00C41954" w:rsidRPr="0068161E">
        <w:rPr>
          <w:sz w:val="24"/>
          <w:szCs w:val="24"/>
        </w:rPr>
        <w:t>12m</w:t>
      </w:r>
      <w:r w:rsidR="008F463E" w:rsidRPr="0068161E">
        <w:rPr>
          <w:sz w:val="24"/>
          <w:szCs w:val="24"/>
        </w:rPr>
        <w:t xml:space="preserve"> to 90m.</w:t>
      </w:r>
    </w:p>
    <w:p w14:paraId="3E141AF6" w14:textId="2F436E08" w:rsidR="008B6E94" w:rsidRPr="0068161E" w:rsidRDefault="008B6E94" w:rsidP="00364705">
      <w:pPr>
        <w:pStyle w:val="ListParagraph"/>
        <w:numPr>
          <w:ilvl w:val="0"/>
          <w:numId w:val="24"/>
        </w:numPr>
        <w:ind w:left="567" w:hanging="283"/>
        <w:rPr>
          <w:sz w:val="24"/>
          <w:szCs w:val="24"/>
        </w:rPr>
      </w:pPr>
      <w:r w:rsidRPr="0068161E">
        <w:rPr>
          <w:sz w:val="24"/>
          <w:szCs w:val="24"/>
        </w:rPr>
        <w:t xml:space="preserve">Increasing the maximum FSR </w:t>
      </w:r>
      <w:r w:rsidR="002117EF" w:rsidRPr="0068161E">
        <w:rPr>
          <w:sz w:val="24"/>
          <w:szCs w:val="24"/>
        </w:rPr>
        <w:t xml:space="preserve">from </w:t>
      </w:r>
      <w:r w:rsidR="00C6323D" w:rsidRPr="0068161E">
        <w:rPr>
          <w:sz w:val="24"/>
          <w:szCs w:val="24"/>
        </w:rPr>
        <w:t>0.9</w:t>
      </w:r>
      <w:r w:rsidR="002117EF" w:rsidRPr="0068161E">
        <w:rPr>
          <w:sz w:val="24"/>
          <w:szCs w:val="24"/>
        </w:rPr>
        <w:t xml:space="preserve">:1 </w:t>
      </w:r>
      <w:r w:rsidRPr="0068161E">
        <w:rPr>
          <w:sz w:val="24"/>
          <w:szCs w:val="24"/>
        </w:rPr>
        <w:t xml:space="preserve">to </w:t>
      </w:r>
      <w:r w:rsidR="008F463E" w:rsidRPr="0068161E">
        <w:rPr>
          <w:sz w:val="24"/>
          <w:szCs w:val="24"/>
        </w:rPr>
        <w:t>6</w:t>
      </w:r>
      <w:r w:rsidRPr="0068161E">
        <w:rPr>
          <w:sz w:val="24"/>
          <w:szCs w:val="24"/>
        </w:rPr>
        <w:t>:1.</w:t>
      </w:r>
    </w:p>
    <w:p w14:paraId="48E0F4BC" w14:textId="5208A411" w:rsidR="00C6323D" w:rsidRPr="0068161E" w:rsidRDefault="00C6323D" w:rsidP="00364705">
      <w:pPr>
        <w:pStyle w:val="ListParagraph"/>
        <w:numPr>
          <w:ilvl w:val="0"/>
          <w:numId w:val="24"/>
        </w:numPr>
        <w:ind w:left="567" w:hanging="283"/>
        <w:rPr>
          <w:sz w:val="24"/>
          <w:szCs w:val="24"/>
        </w:rPr>
      </w:pPr>
      <w:r w:rsidRPr="0068161E">
        <w:rPr>
          <w:sz w:val="24"/>
          <w:szCs w:val="24"/>
        </w:rPr>
        <w:t xml:space="preserve">Modifying Clause 4.4(2A)(b) for parts of a building that do not count towards the calculation of FSR. </w:t>
      </w:r>
    </w:p>
    <w:p w14:paraId="1494409D" w14:textId="2B0FF6A0" w:rsidR="008F463E" w:rsidRPr="0068161E" w:rsidRDefault="00637D96" w:rsidP="008F463E">
      <w:pPr>
        <w:pStyle w:val="ListParagraph"/>
        <w:numPr>
          <w:ilvl w:val="0"/>
          <w:numId w:val="24"/>
        </w:numPr>
        <w:ind w:left="567" w:hanging="283"/>
        <w:rPr>
          <w:sz w:val="24"/>
          <w:szCs w:val="24"/>
        </w:rPr>
      </w:pPr>
      <w:r w:rsidRPr="0068161E">
        <w:rPr>
          <w:sz w:val="24"/>
          <w:szCs w:val="24"/>
        </w:rPr>
        <w:t>Inclusion of Clause 6.23 requiring a</w:t>
      </w:r>
      <w:r w:rsidR="008F463E" w:rsidRPr="0068161E">
        <w:rPr>
          <w:sz w:val="24"/>
          <w:szCs w:val="24"/>
        </w:rPr>
        <w:t xml:space="preserve"> minimum commercial FSR requirement of 1:1</w:t>
      </w:r>
      <w:r w:rsidRPr="0068161E">
        <w:rPr>
          <w:sz w:val="24"/>
          <w:szCs w:val="24"/>
        </w:rPr>
        <w:t xml:space="preserve"> on the subject site</w:t>
      </w:r>
      <w:r w:rsidR="008B6E94" w:rsidRPr="0068161E">
        <w:rPr>
          <w:sz w:val="24"/>
          <w:szCs w:val="24"/>
        </w:rPr>
        <w:t xml:space="preserve">. </w:t>
      </w:r>
    </w:p>
    <w:p w14:paraId="3BB694B7" w14:textId="7F5384E0" w:rsidR="008F463E" w:rsidRPr="0068161E" w:rsidRDefault="008F463E" w:rsidP="008F463E">
      <w:pPr>
        <w:pStyle w:val="ListParagraph"/>
        <w:numPr>
          <w:ilvl w:val="0"/>
          <w:numId w:val="24"/>
        </w:numPr>
        <w:ind w:left="567" w:hanging="283"/>
        <w:rPr>
          <w:sz w:val="24"/>
          <w:szCs w:val="24"/>
        </w:rPr>
      </w:pPr>
      <w:r w:rsidRPr="0068161E">
        <w:rPr>
          <w:sz w:val="24"/>
          <w:szCs w:val="24"/>
        </w:rPr>
        <w:t xml:space="preserve">Inclusion of a design excellence clause to adopt the Willoughby Design Excellence policy into the Willoughby LEP 2012. </w:t>
      </w:r>
    </w:p>
    <w:p w14:paraId="0786F0B6" w14:textId="0EE2BB3C" w:rsidR="008F463E" w:rsidRPr="0068161E" w:rsidRDefault="008F463E" w:rsidP="008F463E">
      <w:pPr>
        <w:pStyle w:val="ListParagraph"/>
        <w:numPr>
          <w:ilvl w:val="0"/>
          <w:numId w:val="24"/>
        </w:numPr>
        <w:ind w:left="567" w:hanging="283"/>
        <w:rPr>
          <w:sz w:val="24"/>
          <w:szCs w:val="24"/>
        </w:rPr>
      </w:pPr>
      <w:r w:rsidRPr="0068161E">
        <w:rPr>
          <w:sz w:val="24"/>
          <w:szCs w:val="24"/>
        </w:rPr>
        <w:t>Modi</w:t>
      </w:r>
      <w:r w:rsidR="000828D1" w:rsidRPr="0068161E">
        <w:rPr>
          <w:sz w:val="24"/>
          <w:szCs w:val="24"/>
        </w:rPr>
        <w:t>fying</w:t>
      </w:r>
      <w:r w:rsidRPr="0068161E">
        <w:rPr>
          <w:sz w:val="24"/>
          <w:szCs w:val="24"/>
        </w:rPr>
        <w:t xml:space="preserve"> </w:t>
      </w:r>
      <w:r w:rsidR="00637D96" w:rsidRPr="0068161E">
        <w:rPr>
          <w:sz w:val="24"/>
          <w:szCs w:val="24"/>
        </w:rPr>
        <w:t>clause 6.8</w:t>
      </w:r>
      <w:r w:rsidRPr="0068161E">
        <w:rPr>
          <w:sz w:val="24"/>
          <w:szCs w:val="24"/>
        </w:rPr>
        <w:t xml:space="preserve"> </w:t>
      </w:r>
      <w:r w:rsidR="00637D96" w:rsidRPr="0068161E">
        <w:rPr>
          <w:sz w:val="24"/>
          <w:szCs w:val="24"/>
        </w:rPr>
        <w:t>A</w:t>
      </w:r>
      <w:r w:rsidRPr="0068161E">
        <w:rPr>
          <w:sz w:val="24"/>
          <w:szCs w:val="24"/>
        </w:rPr>
        <w:t>ffordable h</w:t>
      </w:r>
      <w:r w:rsidR="000828D1" w:rsidRPr="0068161E">
        <w:rPr>
          <w:sz w:val="24"/>
          <w:szCs w:val="24"/>
        </w:rPr>
        <w:t>ousing</w:t>
      </w:r>
      <w:r w:rsidR="00637D96" w:rsidRPr="0068161E">
        <w:rPr>
          <w:sz w:val="24"/>
          <w:szCs w:val="24"/>
        </w:rPr>
        <w:t>.</w:t>
      </w:r>
    </w:p>
    <w:p w14:paraId="75B1194C" w14:textId="77777777" w:rsidR="00395FC3" w:rsidRPr="0068161E" w:rsidRDefault="002117EF" w:rsidP="008B6E94">
      <w:pPr>
        <w:ind w:right="281"/>
        <w:rPr>
          <w:rFonts w:cs="Arial"/>
          <w:b/>
          <w:sz w:val="24"/>
          <w:szCs w:val="24"/>
        </w:rPr>
      </w:pPr>
      <w:r w:rsidRPr="0068161E">
        <w:rPr>
          <w:rFonts w:cs="Arial"/>
          <w:sz w:val="24"/>
          <w:szCs w:val="24"/>
        </w:rPr>
        <w:t xml:space="preserve">On </w:t>
      </w:r>
      <w:r w:rsidR="00BB16EB" w:rsidRPr="0068161E">
        <w:rPr>
          <w:rFonts w:cs="Arial"/>
          <w:sz w:val="24"/>
          <w:szCs w:val="24"/>
        </w:rPr>
        <w:t>9</w:t>
      </w:r>
      <w:r w:rsidR="00637D96" w:rsidRPr="0068161E">
        <w:rPr>
          <w:rFonts w:cs="Arial"/>
          <w:sz w:val="24"/>
          <w:szCs w:val="24"/>
        </w:rPr>
        <w:t xml:space="preserve"> August 2019</w:t>
      </w:r>
      <w:r w:rsidRPr="0068161E">
        <w:rPr>
          <w:rFonts w:cs="Arial"/>
          <w:sz w:val="24"/>
          <w:szCs w:val="24"/>
        </w:rPr>
        <w:t>, t</w:t>
      </w:r>
      <w:r w:rsidR="008B6E94" w:rsidRPr="0068161E">
        <w:rPr>
          <w:rFonts w:cs="Arial"/>
          <w:sz w:val="24"/>
          <w:szCs w:val="24"/>
        </w:rPr>
        <w:t xml:space="preserve">he </w:t>
      </w:r>
      <w:r w:rsidR="00637D96" w:rsidRPr="0068161E">
        <w:rPr>
          <w:rFonts w:cs="Arial"/>
          <w:sz w:val="24"/>
          <w:szCs w:val="24"/>
        </w:rPr>
        <w:t xml:space="preserve">planning proposal was returned to Council along with seven other planning proposals within the </w:t>
      </w:r>
      <w:r w:rsidR="00BB16EB" w:rsidRPr="0068161E">
        <w:rPr>
          <w:rFonts w:cs="Arial"/>
          <w:sz w:val="24"/>
          <w:szCs w:val="24"/>
        </w:rPr>
        <w:t xml:space="preserve">B4 Mixed Use areas of the </w:t>
      </w:r>
      <w:r w:rsidR="00637D96" w:rsidRPr="0068161E">
        <w:rPr>
          <w:rFonts w:cs="Arial"/>
          <w:sz w:val="24"/>
          <w:szCs w:val="24"/>
        </w:rPr>
        <w:t xml:space="preserve">Chatswood CBD Strategy </w:t>
      </w:r>
      <w:r w:rsidR="00BB16EB" w:rsidRPr="0068161E">
        <w:rPr>
          <w:rFonts w:cs="Arial"/>
          <w:sz w:val="24"/>
          <w:szCs w:val="24"/>
        </w:rPr>
        <w:t>as part of the Department’s partial endorsement letter.</w:t>
      </w:r>
      <w:r w:rsidR="00BB16EB" w:rsidRPr="0068161E">
        <w:rPr>
          <w:rFonts w:cs="Arial"/>
          <w:b/>
          <w:sz w:val="24"/>
          <w:szCs w:val="24"/>
        </w:rPr>
        <w:t xml:space="preserve"> </w:t>
      </w:r>
    </w:p>
    <w:p w14:paraId="548E29E3" w14:textId="5FAC98C1" w:rsidR="008B6E94" w:rsidRPr="0068161E" w:rsidRDefault="00CC34A3" w:rsidP="008B6E94">
      <w:pPr>
        <w:ind w:right="281"/>
        <w:rPr>
          <w:rFonts w:cs="Arial"/>
          <w:sz w:val="24"/>
          <w:szCs w:val="24"/>
        </w:rPr>
      </w:pPr>
      <w:r w:rsidRPr="0068161E">
        <w:rPr>
          <w:rFonts w:cs="Arial"/>
          <w:b/>
          <w:sz w:val="24"/>
          <w:szCs w:val="24"/>
        </w:rPr>
        <w:t>Attachment</w:t>
      </w:r>
      <w:r w:rsidRPr="0068161E">
        <w:rPr>
          <w:rFonts w:cs="Arial"/>
          <w:sz w:val="24"/>
          <w:szCs w:val="24"/>
        </w:rPr>
        <w:t xml:space="preserve"> </w:t>
      </w:r>
      <w:r w:rsidRPr="0068161E">
        <w:rPr>
          <w:rFonts w:cs="Arial"/>
          <w:b/>
          <w:sz w:val="24"/>
          <w:szCs w:val="24"/>
        </w:rPr>
        <w:t xml:space="preserve">G1 </w:t>
      </w:r>
      <w:r w:rsidRPr="0068161E">
        <w:rPr>
          <w:rFonts w:cs="Arial"/>
          <w:sz w:val="24"/>
          <w:szCs w:val="24"/>
        </w:rPr>
        <w:t xml:space="preserve">provides an overview and background of the Chatswood CBD Strategy endorsement process. </w:t>
      </w:r>
      <w:r w:rsidR="00E564AC" w:rsidRPr="0068161E">
        <w:rPr>
          <w:rFonts w:cs="Arial"/>
          <w:b/>
          <w:sz w:val="24"/>
          <w:szCs w:val="24"/>
        </w:rPr>
        <w:t>Attachments G2-4</w:t>
      </w:r>
      <w:r w:rsidR="00E564AC" w:rsidRPr="0068161E">
        <w:rPr>
          <w:rFonts w:cs="Arial"/>
          <w:sz w:val="24"/>
          <w:szCs w:val="24"/>
        </w:rPr>
        <w:t xml:space="preserve"> include the finalised Chatswood CBD Strategy and the Department’s partial and full endorsement letters. </w:t>
      </w:r>
    </w:p>
    <w:p w14:paraId="4A68DF20" w14:textId="6EE36EF3" w:rsidR="00AE1C86" w:rsidRPr="0047604B" w:rsidRDefault="00AE1C86" w:rsidP="002D6C37">
      <w:pPr>
        <w:pStyle w:val="Heading1"/>
        <w:numPr>
          <w:ilvl w:val="0"/>
          <w:numId w:val="32"/>
        </w:numPr>
        <w:ind w:left="284"/>
      </w:pPr>
      <w:bookmarkStart w:id="21" w:name="_Toc58916387"/>
      <w:r w:rsidRPr="0047604B">
        <w:t xml:space="preserve">Planning </w:t>
      </w:r>
      <w:r w:rsidR="008A1E58" w:rsidRPr="0047604B">
        <w:t>P</w:t>
      </w:r>
      <w:r w:rsidRPr="0047604B">
        <w:t>roposal</w:t>
      </w:r>
      <w:bookmarkEnd w:id="21"/>
      <w:r w:rsidRPr="0047604B">
        <w:t xml:space="preserve"> </w:t>
      </w:r>
    </w:p>
    <w:p w14:paraId="3444A47E" w14:textId="529E0952" w:rsidR="00307EB8" w:rsidRPr="0047604B" w:rsidRDefault="00D7063D" w:rsidP="00AE1C86">
      <w:pPr>
        <w:pStyle w:val="Heading2"/>
        <w:rPr>
          <w:lang w:eastAsia="en-AU"/>
        </w:rPr>
      </w:pPr>
      <w:bookmarkStart w:id="22" w:name="_Toc58916388"/>
      <w:r w:rsidRPr="0047604B">
        <w:rPr>
          <w:lang w:eastAsia="en-AU"/>
        </w:rPr>
        <w:t>3</w:t>
      </w:r>
      <w:r w:rsidR="00AE1C86" w:rsidRPr="0047604B">
        <w:rPr>
          <w:lang w:eastAsia="en-AU"/>
        </w:rPr>
        <w:t>.1</w:t>
      </w:r>
      <w:r w:rsidR="00D166E3" w:rsidRPr="0047604B">
        <w:rPr>
          <w:lang w:eastAsia="en-AU"/>
        </w:rPr>
        <w:tab/>
      </w:r>
      <w:r w:rsidR="00AE1C86" w:rsidRPr="0047604B">
        <w:rPr>
          <w:lang w:eastAsia="en-AU"/>
        </w:rPr>
        <w:t>Objectives or intended outcomes</w:t>
      </w:r>
      <w:bookmarkEnd w:id="22"/>
      <w:r w:rsidR="00AE1C86" w:rsidRPr="0047604B">
        <w:rPr>
          <w:lang w:eastAsia="en-AU"/>
        </w:rPr>
        <w:t xml:space="preserve"> </w:t>
      </w:r>
    </w:p>
    <w:p w14:paraId="486755C2" w14:textId="77777777" w:rsidR="00307EB8" w:rsidRPr="0047604B" w:rsidRDefault="00AE1C86" w:rsidP="00332437">
      <w:pPr>
        <w:rPr>
          <w:rFonts w:eastAsia="Times New Roman" w:cs="Times New Roman"/>
          <w:sz w:val="24"/>
          <w:szCs w:val="24"/>
          <w:lang w:eastAsia="en-AU"/>
        </w:rPr>
      </w:pPr>
      <w:r w:rsidRPr="0047604B">
        <w:rPr>
          <w:rFonts w:eastAsia="Times New Roman" w:cs="Times New Roman"/>
          <w:sz w:val="24"/>
          <w:szCs w:val="24"/>
          <w:lang w:eastAsia="en-AU"/>
        </w:rPr>
        <w:t xml:space="preserve">The planning proposal identifies that it achieves the following objectives and intended outcomes: </w:t>
      </w:r>
    </w:p>
    <w:p w14:paraId="290861C1" w14:textId="46FA688C" w:rsidR="00121DBB" w:rsidRPr="0047604B" w:rsidRDefault="0068161E" w:rsidP="00332437">
      <w:pPr>
        <w:pStyle w:val="ListParagraph"/>
        <w:numPr>
          <w:ilvl w:val="0"/>
          <w:numId w:val="41"/>
        </w:numPr>
        <w:tabs>
          <w:tab w:val="left" w:pos="2520"/>
        </w:tabs>
        <w:rPr>
          <w:rFonts w:eastAsia="Times New Roman" w:cs="Times New Roman"/>
          <w:sz w:val="24"/>
          <w:szCs w:val="24"/>
          <w:lang w:eastAsia="en-AU"/>
        </w:rPr>
      </w:pPr>
      <w:r w:rsidRPr="0047604B">
        <w:rPr>
          <w:rFonts w:eastAsia="Times New Roman" w:cs="Times New Roman"/>
          <w:sz w:val="24"/>
          <w:szCs w:val="24"/>
          <w:lang w:eastAsia="en-AU"/>
        </w:rPr>
        <w:t xml:space="preserve">Provide a floor space and building height yield that is consummate with the site’s location within convenient walking distance of the Chatswood CBD and transport interchange and in a manner consistent with the maximum development density and building height recommended in the Chatswood CBD Planning and Urban Design Strategy. </w:t>
      </w:r>
    </w:p>
    <w:p w14:paraId="0F89AF82" w14:textId="0522F2FE" w:rsidR="00C12D9B" w:rsidRPr="0047604B" w:rsidRDefault="00C12D9B" w:rsidP="00332437">
      <w:pPr>
        <w:pStyle w:val="ListParagraph"/>
        <w:numPr>
          <w:ilvl w:val="0"/>
          <w:numId w:val="41"/>
        </w:numPr>
        <w:tabs>
          <w:tab w:val="left" w:pos="2520"/>
        </w:tabs>
        <w:rPr>
          <w:rFonts w:eastAsia="Times New Roman" w:cs="Times New Roman"/>
          <w:sz w:val="24"/>
          <w:szCs w:val="24"/>
          <w:lang w:eastAsia="en-AU"/>
        </w:rPr>
      </w:pPr>
      <w:r w:rsidRPr="0047604B">
        <w:rPr>
          <w:rFonts w:eastAsia="Times New Roman" w:cs="Times New Roman"/>
          <w:sz w:val="24"/>
          <w:szCs w:val="24"/>
          <w:lang w:eastAsia="en-AU"/>
        </w:rPr>
        <w:t xml:space="preserve">Provide an increased floor space and building height that improves viability of redevelopment and reflects enhanced site capability for accommodating higher density development, arising from current planning strategies. </w:t>
      </w:r>
    </w:p>
    <w:p w14:paraId="28D09C11" w14:textId="78199DAE" w:rsidR="00C12D9B" w:rsidRPr="0047604B" w:rsidRDefault="00C12D9B" w:rsidP="00332437">
      <w:pPr>
        <w:pStyle w:val="ListParagraph"/>
        <w:numPr>
          <w:ilvl w:val="0"/>
          <w:numId w:val="41"/>
        </w:numPr>
        <w:tabs>
          <w:tab w:val="left" w:pos="2520"/>
        </w:tabs>
        <w:rPr>
          <w:rFonts w:eastAsia="Times New Roman" w:cs="Times New Roman"/>
          <w:sz w:val="24"/>
          <w:szCs w:val="24"/>
          <w:lang w:eastAsia="en-AU"/>
        </w:rPr>
      </w:pPr>
      <w:r w:rsidRPr="0047604B">
        <w:rPr>
          <w:rFonts w:eastAsia="Times New Roman" w:cs="Times New Roman"/>
          <w:sz w:val="24"/>
          <w:szCs w:val="24"/>
          <w:lang w:eastAsia="en-AU"/>
        </w:rPr>
        <w:t xml:space="preserve">Ensure environmental and amenity impacts associated with increased development yield are not unreasonable increased having regard to the desired future character </w:t>
      </w:r>
      <w:r w:rsidRPr="0047604B">
        <w:rPr>
          <w:rFonts w:eastAsia="Times New Roman" w:cs="Times New Roman"/>
          <w:sz w:val="24"/>
          <w:szCs w:val="24"/>
          <w:lang w:eastAsia="en-AU"/>
        </w:rPr>
        <w:lastRenderedPageBreak/>
        <w:t xml:space="preserve">of the locality and likely future redevelopment of neighbouring properties in accordance with the Chatswood CBD Strategy. </w:t>
      </w:r>
    </w:p>
    <w:p w14:paraId="09C30A0F" w14:textId="47C0358D" w:rsidR="00C12D9B" w:rsidRPr="0047604B" w:rsidRDefault="00C12D9B" w:rsidP="00332437">
      <w:pPr>
        <w:pStyle w:val="ListParagraph"/>
        <w:numPr>
          <w:ilvl w:val="0"/>
          <w:numId w:val="41"/>
        </w:numPr>
        <w:tabs>
          <w:tab w:val="left" w:pos="2520"/>
        </w:tabs>
        <w:rPr>
          <w:rFonts w:eastAsia="Times New Roman" w:cs="Times New Roman"/>
          <w:sz w:val="24"/>
          <w:szCs w:val="24"/>
          <w:lang w:eastAsia="en-AU"/>
        </w:rPr>
      </w:pPr>
      <w:r w:rsidRPr="0047604B">
        <w:rPr>
          <w:rFonts w:eastAsia="Times New Roman" w:cs="Times New Roman"/>
          <w:sz w:val="24"/>
          <w:szCs w:val="24"/>
          <w:lang w:eastAsia="en-AU"/>
        </w:rPr>
        <w:t xml:space="preserve">Enable more economic and efficient use of land and inclusion of additional affordable housing accessible to retail, public transport and other services. </w:t>
      </w:r>
    </w:p>
    <w:p w14:paraId="33D330D3" w14:textId="452F39A7" w:rsidR="00C12D9B" w:rsidRPr="0047604B" w:rsidRDefault="00C12D9B" w:rsidP="00332437">
      <w:pPr>
        <w:pStyle w:val="ListParagraph"/>
        <w:numPr>
          <w:ilvl w:val="0"/>
          <w:numId w:val="41"/>
        </w:numPr>
        <w:tabs>
          <w:tab w:val="left" w:pos="2520"/>
        </w:tabs>
        <w:rPr>
          <w:rFonts w:eastAsia="Times New Roman" w:cs="Times New Roman"/>
          <w:sz w:val="24"/>
          <w:szCs w:val="24"/>
          <w:lang w:eastAsia="en-AU"/>
        </w:rPr>
      </w:pPr>
      <w:r w:rsidRPr="0047604B">
        <w:rPr>
          <w:rFonts w:eastAsia="Times New Roman" w:cs="Times New Roman"/>
          <w:sz w:val="24"/>
          <w:szCs w:val="24"/>
          <w:lang w:eastAsia="en-AU"/>
        </w:rPr>
        <w:t xml:space="preserve">Provide 293sqm of affordable housing on a site that currently is not required to provide affordable housing. </w:t>
      </w:r>
    </w:p>
    <w:p w14:paraId="26D2F51D" w14:textId="569C6C1F" w:rsidR="00C12D9B" w:rsidRPr="0047604B" w:rsidRDefault="00C12D9B" w:rsidP="00C12D9B">
      <w:pPr>
        <w:pStyle w:val="ListParagraph"/>
        <w:numPr>
          <w:ilvl w:val="0"/>
          <w:numId w:val="41"/>
        </w:numPr>
        <w:tabs>
          <w:tab w:val="left" w:pos="2520"/>
        </w:tabs>
        <w:rPr>
          <w:rFonts w:eastAsia="Times New Roman" w:cs="Times New Roman"/>
          <w:sz w:val="24"/>
          <w:szCs w:val="24"/>
          <w:lang w:eastAsia="en-AU"/>
        </w:rPr>
      </w:pPr>
      <w:r w:rsidRPr="0047604B">
        <w:rPr>
          <w:rFonts w:eastAsia="Times New Roman" w:cs="Times New Roman"/>
          <w:sz w:val="24"/>
          <w:szCs w:val="24"/>
          <w:lang w:eastAsia="en-AU"/>
        </w:rPr>
        <w:t>Provide for developer levies, in addition to Council’s Section 7.12 levies, to assist with funding of infrastructure and community facilities and services required to meet demand for such infrastructure, facilities an</w:t>
      </w:r>
      <w:r w:rsidR="0047604B" w:rsidRPr="0047604B">
        <w:rPr>
          <w:rFonts w:eastAsia="Times New Roman" w:cs="Times New Roman"/>
          <w:sz w:val="24"/>
          <w:szCs w:val="24"/>
          <w:lang w:eastAsia="en-AU"/>
        </w:rPr>
        <w:t>d</w:t>
      </w:r>
      <w:r w:rsidRPr="0047604B">
        <w:rPr>
          <w:rFonts w:eastAsia="Times New Roman" w:cs="Times New Roman"/>
          <w:sz w:val="24"/>
          <w:szCs w:val="24"/>
          <w:lang w:eastAsia="en-AU"/>
        </w:rPr>
        <w:t xml:space="preserve"> services, arising from proposed increased development density in and near the Chatswood CBD.</w:t>
      </w:r>
    </w:p>
    <w:p w14:paraId="100FF104" w14:textId="064BB3AC" w:rsidR="00C12D9B" w:rsidRPr="0047604B" w:rsidRDefault="0047604B" w:rsidP="00C12D9B">
      <w:pPr>
        <w:pStyle w:val="ListParagraph"/>
        <w:numPr>
          <w:ilvl w:val="0"/>
          <w:numId w:val="41"/>
        </w:numPr>
        <w:tabs>
          <w:tab w:val="left" w:pos="2520"/>
        </w:tabs>
        <w:rPr>
          <w:rFonts w:eastAsia="Times New Roman" w:cs="Times New Roman"/>
          <w:sz w:val="24"/>
          <w:szCs w:val="24"/>
          <w:lang w:eastAsia="en-AU"/>
        </w:rPr>
      </w:pPr>
      <w:r w:rsidRPr="0047604B">
        <w:rPr>
          <w:rFonts w:eastAsia="Times New Roman" w:cs="Times New Roman"/>
          <w:sz w:val="24"/>
          <w:szCs w:val="24"/>
          <w:lang w:eastAsia="en-AU"/>
        </w:rPr>
        <w:t xml:space="preserve">Improve pedestrian amenity and safety by way of providing a wider footpath on the northern side of Gordon Avenue fronting the site and provide a 1200mm wide footpath on the eastern side of Hammond Lane. </w:t>
      </w:r>
    </w:p>
    <w:p w14:paraId="21388D67" w14:textId="720D7712" w:rsidR="0047604B" w:rsidRPr="0047604B" w:rsidRDefault="0047604B" w:rsidP="00C12D9B">
      <w:pPr>
        <w:pStyle w:val="ListParagraph"/>
        <w:numPr>
          <w:ilvl w:val="0"/>
          <w:numId w:val="41"/>
        </w:numPr>
        <w:tabs>
          <w:tab w:val="left" w:pos="2520"/>
        </w:tabs>
        <w:rPr>
          <w:rFonts w:eastAsia="Times New Roman" w:cs="Times New Roman"/>
          <w:sz w:val="24"/>
          <w:szCs w:val="24"/>
          <w:lang w:eastAsia="en-AU"/>
        </w:rPr>
      </w:pPr>
      <w:r w:rsidRPr="0047604B">
        <w:rPr>
          <w:rFonts w:eastAsia="Times New Roman" w:cs="Times New Roman"/>
          <w:sz w:val="24"/>
          <w:szCs w:val="24"/>
          <w:lang w:eastAsia="en-AU"/>
        </w:rPr>
        <w:t xml:space="preserve">Remove and existing low rise medium density housing development that is not compatible with the desired future mixed use high rise character planned for the area. </w:t>
      </w:r>
    </w:p>
    <w:p w14:paraId="2E4BC51A" w14:textId="77777777" w:rsidR="0047604B" w:rsidRPr="0047604B" w:rsidRDefault="00332437" w:rsidP="00332437">
      <w:pPr>
        <w:spacing w:before="0" w:line="240" w:lineRule="auto"/>
        <w:rPr>
          <w:rFonts w:eastAsia="Times New Roman" w:cs="Times New Roman"/>
          <w:sz w:val="24"/>
          <w:szCs w:val="24"/>
          <w:lang w:eastAsia="en-AU"/>
        </w:rPr>
      </w:pPr>
      <w:r w:rsidRPr="0047604B">
        <w:rPr>
          <w:rFonts w:eastAsia="Times New Roman" w:cs="Times New Roman"/>
          <w:sz w:val="24"/>
          <w:szCs w:val="24"/>
          <w:lang w:eastAsia="en-AU"/>
        </w:rPr>
        <w:t xml:space="preserve">While </w:t>
      </w:r>
      <w:r w:rsidR="0047604B" w:rsidRPr="0047604B">
        <w:rPr>
          <w:rFonts w:eastAsia="Times New Roman" w:cs="Times New Roman"/>
          <w:sz w:val="24"/>
          <w:szCs w:val="24"/>
          <w:lang w:eastAsia="en-AU"/>
        </w:rPr>
        <w:t xml:space="preserve">these objectives are considered clear, it is recommended that the objective to pay developer contributions/levies be removed as the proposal should not be reliant on payment of funds to achieve a reasonable development outcome. </w:t>
      </w:r>
    </w:p>
    <w:p w14:paraId="0F40BC5C" w14:textId="03928852" w:rsidR="004A5BF2" w:rsidRPr="000D1957" w:rsidRDefault="0047604B" w:rsidP="00332437">
      <w:pPr>
        <w:spacing w:before="0" w:line="240" w:lineRule="auto"/>
        <w:rPr>
          <w:rFonts w:eastAsia="Times New Roman" w:cs="Times New Roman"/>
          <w:sz w:val="24"/>
          <w:szCs w:val="24"/>
          <w:lang w:eastAsia="en-AU"/>
        </w:rPr>
      </w:pPr>
      <w:r w:rsidRPr="0047604B">
        <w:rPr>
          <w:rFonts w:eastAsia="Times New Roman" w:cs="Times New Roman"/>
          <w:sz w:val="24"/>
          <w:szCs w:val="24"/>
          <w:lang w:eastAsia="en-AU"/>
        </w:rPr>
        <w:t>Additionally, as Council’s Local Strategic Planning Statement (LSPS) and Local Housing Strategy (LHS)</w:t>
      </w:r>
      <w:r w:rsidR="007C09A3" w:rsidRPr="0047604B">
        <w:rPr>
          <w:rFonts w:eastAsia="Times New Roman" w:cs="Times New Roman"/>
          <w:sz w:val="24"/>
          <w:szCs w:val="24"/>
          <w:lang w:eastAsia="en-AU"/>
        </w:rPr>
        <w:t xml:space="preserve"> </w:t>
      </w:r>
      <w:r w:rsidRPr="0047604B">
        <w:rPr>
          <w:rFonts w:eastAsia="Times New Roman" w:cs="Times New Roman"/>
          <w:sz w:val="24"/>
          <w:szCs w:val="24"/>
          <w:lang w:eastAsia="en-AU"/>
        </w:rPr>
        <w:t xml:space="preserve">have been finalised since Council original considered this proposal it is </w:t>
      </w:r>
      <w:r w:rsidRPr="000D1957">
        <w:rPr>
          <w:rFonts w:eastAsia="Times New Roman" w:cs="Times New Roman"/>
          <w:sz w:val="24"/>
          <w:szCs w:val="24"/>
          <w:lang w:eastAsia="en-AU"/>
        </w:rPr>
        <w:t xml:space="preserve">recommended that objectives regarding its consistency with these strategies are included. </w:t>
      </w:r>
    </w:p>
    <w:p w14:paraId="4F8F7836" w14:textId="13D87B97" w:rsidR="00D32ADB" w:rsidRPr="000D1957" w:rsidRDefault="00D7063D" w:rsidP="00D32ADB">
      <w:pPr>
        <w:pStyle w:val="Heading2"/>
        <w:rPr>
          <w:lang w:eastAsia="en-AU"/>
        </w:rPr>
      </w:pPr>
      <w:bookmarkStart w:id="23" w:name="_Toc58916389"/>
      <w:r w:rsidRPr="000D1957">
        <w:rPr>
          <w:lang w:eastAsia="en-AU"/>
        </w:rPr>
        <w:t>3</w:t>
      </w:r>
      <w:r w:rsidR="00D32ADB" w:rsidRPr="000D1957">
        <w:rPr>
          <w:lang w:eastAsia="en-AU"/>
        </w:rPr>
        <w:t>.2</w:t>
      </w:r>
      <w:r w:rsidR="00D166E3" w:rsidRPr="000D1957">
        <w:rPr>
          <w:lang w:eastAsia="en-AU"/>
        </w:rPr>
        <w:tab/>
      </w:r>
      <w:r w:rsidR="00D32ADB" w:rsidRPr="000D1957">
        <w:rPr>
          <w:lang w:eastAsia="en-AU"/>
        </w:rPr>
        <w:t>Explanation of provisions</w:t>
      </w:r>
      <w:bookmarkEnd w:id="23"/>
      <w:r w:rsidR="00D32ADB" w:rsidRPr="000D1957">
        <w:rPr>
          <w:lang w:eastAsia="en-AU"/>
        </w:rPr>
        <w:t xml:space="preserve"> </w:t>
      </w:r>
    </w:p>
    <w:p w14:paraId="4E039957" w14:textId="77777777" w:rsidR="00D32ADB" w:rsidRPr="000D1957" w:rsidRDefault="00D32ADB" w:rsidP="00D32ADB">
      <w:pPr>
        <w:rPr>
          <w:sz w:val="24"/>
          <w:szCs w:val="24"/>
          <w:lang w:eastAsia="en-AU"/>
        </w:rPr>
      </w:pPr>
      <w:r w:rsidRPr="000D1957">
        <w:rPr>
          <w:sz w:val="24"/>
          <w:szCs w:val="24"/>
          <w:lang w:eastAsia="en-AU"/>
        </w:rPr>
        <w:t>The proposal seeks to amend the Willoughby LEP 2012 for the site by:</w:t>
      </w:r>
    </w:p>
    <w:p w14:paraId="0B874289" w14:textId="19273CF5" w:rsidR="0040100B" w:rsidRPr="000D1957" w:rsidRDefault="0040100B" w:rsidP="002D6C37">
      <w:pPr>
        <w:pStyle w:val="ListParagraph"/>
        <w:numPr>
          <w:ilvl w:val="0"/>
          <w:numId w:val="3"/>
        </w:numPr>
        <w:spacing w:before="0" w:after="120" w:line="240" w:lineRule="auto"/>
        <w:ind w:left="567" w:hanging="357"/>
        <w:rPr>
          <w:rFonts w:eastAsia="Times New Roman" w:cs="Times New Roman"/>
          <w:sz w:val="24"/>
          <w:szCs w:val="24"/>
          <w:lang w:eastAsia="en-AU"/>
        </w:rPr>
      </w:pPr>
      <w:r w:rsidRPr="000D1957">
        <w:rPr>
          <w:rFonts w:eastAsia="Times New Roman" w:cs="Times New Roman"/>
          <w:sz w:val="24"/>
          <w:szCs w:val="24"/>
          <w:lang w:eastAsia="en-AU"/>
        </w:rPr>
        <w:t xml:space="preserve">Rezoning the site from R3 Medium Density Residential to B4 Mixed Use. </w:t>
      </w:r>
    </w:p>
    <w:p w14:paraId="7B1E83C1" w14:textId="087539C2" w:rsidR="00345EA3" w:rsidRPr="000D1957" w:rsidRDefault="00345EA3" w:rsidP="002D6C37">
      <w:pPr>
        <w:pStyle w:val="ListParagraph"/>
        <w:numPr>
          <w:ilvl w:val="0"/>
          <w:numId w:val="3"/>
        </w:numPr>
        <w:spacing w:before="0" w:after="120" w:line="240" w:lineRule="auto"/>
        <w:ind w:left="567" w:hanging="357"/>
        <w:rPr>
          <w:rFonts w:eastAsia="Times New Roman" w:cs="Times New Roman"/>
          <w:sz w:val="24"/>
          <w:szCs w:val="24"/>
          <w:lang w:eastAsia="en-AU"/>
        </w:rPr>
      </w:pPr>
      <w:r w:rsidRPr="000D1957">
        <w:rPr>
          <w:rFonts w:eastAsia="Times New Roman" w:cs="Times New Roman"/>
          <w:sz w:val="24"/>
          <w:szCs w:val="24"/>
          <w:lang w:eastAsia="en-AU"/>
        </w:rPr>
        <w:t>Increasing the maximum permitted building height from</w:t>
      </w:r>
      <w:r w:rsidR="004A5BF2" w:rsidRPr="000D1957">
        <w:rPr>
          <w:rFonts w:eastAsia="Times New Roman" w:cs="Times New Roman"/>
          <w:sz w:val="24"/>
          <w:szCs w:val="24"/>
          <w:lang w:eastAsia="en-AU"/>
        </w:rPr>
        <w:t xml:space="preserve"> </w:t>
      </w:r>
      <w:r w:rsidR="0024414D" w:rsidRPr="000D1957">
        <w:rPr>
          <w:rFonts w:eastAsia="Times New Roman" w:cs="Times New Roman"/>
          <w:sz w:val="24"/>
          <w:szCs w:val="24"/>
          <w:lang w:eastAsia="en-AU"/>
        </w:rPr>
        <w:t>12m</w:t>
      </w:r>
      <w:r w:rsidR="004A5BF2" w:rsidRPr="000D1957">
        <w:rPr>
          <w:rFonts w:eastAsia="Times New Roman" w:cs="Times New Roman"/>
          <w:sz w:val="24"/>
          <w:szCs w:val="24"/>
          <w:lang w:eastAsia="en-AU"/>
        </w:rPr>
        <w:t xml:space="preserve"> to 90m</w:t>
      </w:r>
      <w:r w:rsidRPr="000D1957">
        <w:rPr>
          <w:rFonts w:eastAsia="Times New Roman" w:cs="Times New Roman"/>
          <w:sz w:val="24"/>
          <w:szCs w:val="24"/>
          <w:lang w:eastAsia="en-AU"/>
        </w:rPr>
        <w:t>.</w:t>
      </w:r>
    </w:p>
    <w:p w14:paraId="6FF62360" w14:textId="1527E294" w:rsidR="0024414D" w:rsidRPr="000D1957" w:rsidRDefault="00345EA3" w:rsidP="0024414D">
      <w:pPr>
        <w:pStyle w:val="ListParagraph"/>
        <w:numPr>
          <w:ilvl w:val="0"/>
          <w:numId w:val="3"/>
        </w:numPr>
        <w:spacing w:before="0" w:after="120" w:line="240" w:lineRule="auto"/>
        <w:ind w:left="567" w:hanging="357"/>
        <w:rPr>
          <w:rFonts w:eastAsia="Times New Roman" w:cs="Times New Roman"/>
          <w:sz w:val="24"/>
          <w:szCs w:val="24"/>
          <w:lang w:eastAsia="en-AU"/>
        </w:rPr>
      </w:pPr>
      <w:r w:rsidRPr="000D1957">
        <w:rPr>
          <w:rFonts w:eastAsia="Times New Roman" w:cs="Times New Roman"/>
          <w:sz w:val="24"/>
          <w:szCs w:val="24"/>
          <w:lang w:eastAsia="en-AU"/>
        </w:rPr>
        <w:t xml:space="preserve">Increasing the maximum </w:t>
      </w:r>
      <w:r w:rsidR="004A5BF2" w:rsidRPr="000D1957">
        <w:rPr>
          <w:rFonts w:eastAsia="Times New Roman" w:cs="Times New Roman"/>
          <w:sz w:val="24"/>
          <w:szCs w:val="24"/>
          <w:lang w:eastAsia="en-AU"/>
        </w:rPr>
        <w:t>FSR</w:t>
      </w:r>
      <w:r w:rsidRPr="000D1957">
        <w:rPr>
          <w:rFonts w:eastAsia="Times New Roman" w:cs="Times New Roman"/>
          <w:sz w:val="24"/>
          <w:szCs w:val="24"/>
          <w:lang w:eastAsia="en-AU"/>
        </w:rPr>
        <w:t xml:space="preserve"> from </w:t>
      </w:r>
      <w:r w:rsidR="0024414D" w:rsidRPr="000D1957">
        <w:rPr>
          <w:rFonts w:eastAsia="Times New Roman" w:cs="Times New Roman"/>
          <w:sz w:val="24"/>
          <w:szCs w:val="24"/>
          <w:lang w:eastAsia="en-AU"/>
        </w:rPr>
        <w:t>0.6</w:t>
      </w:r>
      <w:r w:rsidRPr="000D1957">
        <w:rPr>
          <w:rFonts w:eastAsia="Times New Roman" w:cs="Times New Roman"/>
          <w:sz w:val="24"/>
          <w:szCs w:val="24"/>
          <w:lang w:eastAsia="en-AU"/>
        </w:rPr>
        <w:t xml:space="preserve">:1 to </w:t>
      </w:r>
      <w:r w:rsidR="004A5BF2" w:rsidRPr="000D1957">
        <w:rPr>
          <w:rFonts w:eastAsia="Times New Roman" w:cs="Times New Roman"/>
          <w:sz w:val="24"/>
          <w:szCs w:val="24"/>
          <w:lang w:eastAsia="en-AU"/>
        </w:rPr>
        <w:t xml:space="preserve">6:1. </w:t>
      </w:r>
      <w:r w:rsidRPr="000D1957">
        <w:rPr>
          <w:rFonts w:eastAsia="Times New Roman" w:cs="Times New Roman"/>
          <w:sz w:val="24"/>
          <w:szCs w:val="24"/>
          <w:lang w:eastAsia="en-AU"/>
        </w:rPr>
        <w:t xml:space="preserve"> </w:t>
      </w:r>
    </w:p>
    <w:p w14:paraId="5A2B022F" w14:textId="10196BE9" w:rsidR="00345EA3" w:rsidRPr="000D1957" w:rsidRDefault="0024414D" w:rsidP="0024414D">
      <w:pPr>
        <w:pStyle w:val="ListParagraph"/>
        <w:numPr>
          <w:ilvl w:val="0"/>
          <w:numId w:val="3"/>
        </w:numPr>
        <w:spacing w:before="0" w:after="120" w:line="240" w:lineRule="auto"/>
        <w:ind w:left="567"/>
        <w:rPr>
          <w:rFonts w:eastAsia="Times New Roman" w:cs="Times New Roman"/>
          <w:sz w:val="24"/>
          <w:szCs w:val="24"/>
          <w:lang w:eastAsia="en-AU"/>
        </w:rPr>
      </w:pPr>
      <w:r w:rsidRPr="000D1957">
        <w:rPr>
          <w:rFonts w:eastAsia="Times New Roman" w:cs="Times New Roman"/>
          <w:sz w:val="24"/>
          <w:szCs w:val="24"/>
          <w:lang w:eastAsia="en-AU"/>
        </w:rPr>
        <w:t xml:space="preserve">Modifying the Active Street Frontages Map to include the Gordon Avenue and Hammond Lane frontages. </w:t>
      </w:r>
    </w:p>
    <w:p w14:paraId="61E0A219" w14:textId="18E78C8C" w:rsidR="0024414D" w:rsidRPr="000D1957" w:rsidRDefault="0024414D" w:rsidP="0024414D">
      <w:pPr>
        <w:pStyle w:val="ListParagraph"/>
        <w:numPr>
          <w:ilvl w:val="0"/>
          <w:numId w:val="3"/>
        </w:numPr>
        <w:spacing w:before="0" w:after="120" w:line="240" w:lineRule="auto"/>
        <w:ind w:left="567"/>
        <w:rPr>
          <w:rFonts w:eastAsia="Times New Roman" w:cs="Times New Roman"/>
          <w:sz w:val="24"/>
          <w:szCs w:val="24"/>
          <w:lang w:eastAsia="en-AU"/>
        </w:rPr>
      </w:pPr>
      <w:r w:rsidRPr="000D1957">
        <w:rPr>
          <w:rFonts w:eastAsia="Times New Roman" w:cs="Times New Roman"/>
          <w:sz w:val="24"/>
          <w:szCs w:val="24"/>
          <w:lang w:eastAsia="en-AU"/>
        </w:rPr>
        <w:t xml:space="preserve">Modifying the Special Provisions Area Map to show the site as Area 8 (architectural roof features), Area 9 (affordable housing), Area 11 (minimum commercial FSR) and Area 12 (design excellence). </w:t>
      </w:r>
    </w:p>
    <w:p w14:paraId="401EF59F" w14:textId="4D445561" w:rsidR="00345EA3" w:rsidRPr="000D1957" w:rsidRDefault="0037687D" w:rsidP="002D6C37">
      <w:pPr>
        <w:pStyle w:val="ListParagraph"/>
        <w:numPr>
          <w:ilvl w:val="0"/>
          <w:numId w:val="3"/>
        </w:numPr>
        <w:spacing w:before="0" w:after="120" w:line="240" w:lineRule="auto"/>
        <w:ind w:left="567" w:hanging="357"/>
        <w:rPr>
          <w:rFonts w:eastAsia="Times New Roman" w:cs="Times New Roman"/>
          <w:sz w:val="24"/>
          <w:szCs w:val="24"/>
          <w:lang w:eastAsia="en-AU"/>
        </w:rPr>
      </w:pPr>
      <w:r w:rsidRPr="000D1957">
        <w:rPr>
          <w:rFonts w:eastAsia="Times New Roman" w:cs="Times New Roman"/>
          <w:sz w:val="24"/>
          <w:szCs w:val="24"/>
          <w:lang w:eastAsia="en-AU"/>
        </w:rPr>
        <w:t>Modifying a provision</w:t>
      </w:r>
      <w:r w:rsidR="00345EA3" w:rsidRPr="000D1957">
        <w:rPr>
          <w:rFonts w:eastAsia="Times New Roman" w:cs="Times New Roman"/>
          <w:sz w:val="24"/>
          <w:szCs w:val="24"/>
          <w:lang w:eastAsia="en-AU"/>
        </w:rPr>
        <w:t xml:space="preserve"> within Clause </w:t>
      </w:r>
      <w:r w:rsidR="0024414D" w:rsidRPr="000D1957">
        <w:rPr>
          <w:rFonts w:eastAsia="Times New Roman" w:cs="Times New Roman"/>
          <w:sz w:val="24"/>
          <w:szCs w:val="24"/>
          <w:lang w:eastAsia="en-AU"/>
        </w:rPr>
        <w:t>6.23 Minimum commercial FSR in mixed use zones</w:t>
      </w:r>
      <w:r w:rsidR="00345EA3" w:rsidRPr="000D1957">
        <w:rPr>
          <w:rFonts w:eastAsia="Times New Roman" w:cs="Times New Roman"/>
          <w:sz w:val="24"/>
          <w:szCs w:val="24"/>
          <w:lang w:eastAsia="en-AU"/>
        </w:rPr>
        <w:t>:</w:t>
      </w:r>
    </w:p>
    <w:p w14:paraId="388D9B61" w14:textId="0EE59061" w:rsidR="00CA51A1" w:rsidRPr="000D1957" w:rsidRDefault="0037687D" w:rsidP="00576FFE">
      <w:pPr>
        <w:pStyle w:val="ListParagraph"/>
        <w:numPr>
          <w:ilvl w:val="1"/>
          <w:numId w:val="3"/>
        </w:numPr>
        <w:spacing w:before="0" w:after="120" w:line="240" w:lineRule="auto"/>
        <w:ind w:left="1134"/>
        <w:rPr>
          <w:rFonts w:eastAsia="Times New Roman" w:cs="Times New Roman"/>
          <w:sz w:val="24"/>
          <w:szCs w:val="24"/>
          <w:lang w:eastAsia="en-AU"/>
        </w:rPr>
      </w:pPr>
      <w:r w:rsidRPr="000D1957">
        <w:rPr>
          <w:rFonts w:eastAsia="Times New Roman" w:cs="Times New Roman"/>
          <w:sz w:val="24"/>
          <w:szCs w:val="24"/>
          <w:lang w:eastAsia="en-AU"/>
        </w:rPr>
        <w:t>Development consent must not be granted for the purpose of erecting a building on land identified as ‘Area 1</w:t>
      </w:r>
      <w:r w:rsidR="0024414D" w:rsidRPr="000D1957">
        <w:rPr>
          <w:rFonts w:eastAsia="Times New Roman" w:cs="Times New Roman"/>
          <w:sz w:val="24"/>
          <w:szCs w:val="24"/>
          <w:lang w:eastAsia="en-AU"/>
        </w:rPr>
        <w:t>1</w:t>
      </w:r>
      <w:r w:rsidRPr="000D1957">
        <w:rPr>
          <w:rFonts w:eastAsia="Times New Roman" w:cs="Times New Roman"/>
          <w:sz w:val="24"/>
          <w:szCs w:val="24"/>
          <w:lang w:eastAsia="en-AU"/>
        </w:rPr>
        <w:t xml:space="preserve">’ unless commercial floor space equating to at least 1:1 is included. </w:t>
      </w:r>
    </w:p>
    <w:p w14:paraId="0D949D57" w14:textId="13CCA6D6" w:rsidR="00576FFE" w:rsidRPr="000D1957" w:rsidRDefault="004851A9" w:rsidP="00576FFE">
      <w:pPr>
        <w:pStyle w:val="ListParagraph"/>
        <w:numPr>
          <w:ilvl w:val="0"/>
          <w:numId w:val="3"/>
        </w:numPr>
        <w:spacing w:before="0" w:after="120" w:line="240" w:lineRule="auto"/>
        <w:ind w:left="567"/>
        <w:rPr>
          <w:rFonts w:eastAsia="Times New Roman" w:cs="Times New Roman"/>
          <w:sz w:val="24"/>
          <w:szCs w:val="24"/>
          <w:lang w:eastAsia="en-AU"/>
        </w:rPr>
      </w:pPr>
      <w:r w:rsidRPr="000D1957">
        <w:rPr>
          <w:rFonts w:eastAsia="Times New Roman" w:cs="Times New Roman"/>
          <w:sz w:val="24"/>
          <w:szCs w:val="24"/>
          <w:lang w:eastAsia="en-AU"/>
        </w:rPr>
        <w:t>Replacing Clause 4.4 Floor space ratio (2A)(b) with the following:</w:t>
      </w:r>
    </w:p>
    <w:p w14:paraId="2D291D2F" w14:textId="565DCB4C" w:rsidR="004851A9" w:rsidRPr="000D1957" w:rsidRDefault="004851A9" w:rsidP="004851A9">
      <w:pPr>
        <w:pStyle w:val="ListParagraph"/>
        <w:numPr>
          <w:ilvl w:val="1"/>
          <w:numId w:val="3"/>
        </w:numPr>
        <w:spacing w:before="0" w:after="120" w:line="240" w:lineRule="auto"/>
        <w:rPr>
          <w:rFonts w:eastAsia="Times New Roman" w:cs="Times New Roman"/>
          <w:sz w:val="24"/>
          <w:szCs w:val="24"/>
          <w:lang w:eastAsia="en-AU"/>
        </w:rPr>
      </w:pPr>
      <w:r w:rsidRPr="000D1957">
        <w:rPr>
          <w:rFonts w:eastAsia="Times New Roman" w:cs="Times New Roman"/>
          <w:sz w:val="24"/>
          <w:szCs w:val="24"/>
          <w:lang w:eastAsia="en-AU"/>
        </w:rPr>
        <w:t>any part of the building that:</w:t>
      </w:r>
    </w:p>
    <w:p w14:paraId="674D0A62" w14:textId="51BC188E" w:rsidR="004851A9" w:rsidRPr="000D1957" w:rsidRDefault="004851A9" w:rsidP="004851A9">
      <w:pPr>
        <w:pStyle w:val="ListParagraph"/>
        <w:numPr>
          <w:ilvl w:val="2"/>
          <w:numId w:val="3"/>
        </w:numPr>
        <w:spacing w:before="0" w:after="120" w:line="240" w:lineRule="auto"/>
        <w:rPr>
          <w:rFonts w:eastAsia="Times New Roman" w:cs="Times New Roman"/>
          <w:sz w:val="24"/>
          <w:szCs w:val="24"/>
          <w:lang w:eastAsia="en-AU"/>
        </w:rPr>
      </w:pPr>
      <w:r w:rsidRPr="000D1957">
        <w:rPr>
          <w:rFonts w:eastAsia="Times New Roman" w:cs="Times New Roman"/>
          <w:sz w:val="24"/>
          <w:szCs w:val="24"/>
          <w:lang w:eastAsia="en-AU"/>
        </w:rPr>
        <w:t xml:space="preserve">is to be used for community facilities, or </w:t>
      </w:r>
    </w:p>
    <w:p w14:paraId="3806EDF5" w14:textId="0A0E8BA1" w:rsidR="004851A9" w:rsidRPr="000D1957" w:rsidRDefault="004851A9" w:rsidP="004851A9">
      <w:pPr>
        <w:pStyle w:val="ListParagraph"/>
        <w:numPr>
          <w:ilvl w:val="2"/>
          <w:numId w:val="3"/>
        </w:numPr>
        <w:spacing w:before="0" w:after="120" w:line="240" w:lineRule="auto"/>
        <w:rPr>
          <w:rFonts w:eastAsia="Times New Roman" w:cs="Times New Roman"/>
          <w:sz w:val="24"/>
          <w:szCs w:val="24"/>
          <w:lang w:eastAsia="en-AU"/>
        </w:rPr>
      </w:pPr>
      <w:r w:rsidRPr="000D1957">
        <w:rPr>
          <w:rFonts w:eastAsia="Times New Roman" w:cs="Times New Roman"/>
          <w:sz w:val="24"/>
          <w:szCs w:val="24"/>
          <w:lang w:eastAsia="en-AU"/>
        </w:rPr>
        <w:t xml:space="preserve">is a heritage item, or </w:t>
      </w:r>
    </w:p>
    <w:p w14:paraId="6B0F433A" w14:textId="16BEA9FA" w:rsidR="004851A9" w:rsidRPr="000D1957" w:rsidRDefault="004851A9" w:rsidP="004851A9">
      <w:pPr>
        <w:pStyle w:val="ListParagraph"/>
        <w:numPr>
          <w:ilvl w:val="2"/>
          <w:numId w:val="3"/>
        </w:numPr>
        <w:spacing w:before="0" w:after="120" w:line="240" w:lineRule="auto"/>
        <w:rPr>
          <w:rFonts w:eastAsia="Times New Roman" w:cs="Times New Roman"/>
          <w:sz w:val="24"/>
          <w:szCs w:val="24"/>
          <w:lang w:eastAsia="en-AU"/>
        </w:rPr>
      </w:pPr>
      <w:r w:rsidRPr="000D1957">
        <w:rPr>
          <w:rFonts w:eastAsia="Times New Roman" w:cs="Times New Roman"/>
          <w:sz w:val="24"/>
          <w:szCs w:val="24"/>
          <w:lang w:eastAsia="en-AU"/>
        </w:rPr>
        <w:lastRenderedPageBreak/>
        <w:t xml:space="preserve">is to be used for affordable housing purposes if located within Area 3 of the Special Provisions Area Map is taken not to be part of the gross floor area of the building for determining the maximum floor space ratio of the building. </w:t>
      </w:r>
    </w:p>
    <w:p w14:paraId="2B8B979D" w14:textId="04ECE467" w:rsidR="004851A9" w:rsidRPr="000D1957" w:rsidRDefault="004851A9" w:rsidP="004851A9">
      <w:pPr>
        <w:pStyle w:val="ListParagraph"/>
        <w:numPr>
          <w:ilvl w:val="0"/>
          <w:numId w:val="3"/>
        </w:numPr>
        <w:spacing w:before="0" w:after="120" w:line="240" w:lineRule="auto"/>
        <w:rPr>
          <w:rFonts w:eastAsia="Times New Roman" w:cs="Times New Roman"/>
          <w:sz w:val="24"/>
          <w:szCs w:val="24"/>
          <w:lang w:eastAsia="en-AU"/>
        </w:rPr>
      </w:pPr>
      <w:r w:rsidRPr="000D1957">
        <w:rPr>
          <w:rFonts w:eastAsia="Times New Roman" w:cs="Times New Roman"/>
          <w:sz w:val="24"/>
          <w:szCs w:val="24"/>
          <w:lang w:eastAsia="en-AU"/>
        </w:rPr>
        <w:t>Including Clause 5.6 Architectural roof features (2A) as follows:</w:t>
      </w:r>
    </w:p>
    <w:p w14:paraId="0F030642" w14:textId="42A1F14D" w:rsidR="004851A9" w:rsidRPr="000D1957" w:rsidRDefault="004851A9" w:rsidP="004851A9">
      <w:pPr>
        <w:pStyle w:val="ListParagraph"/>
        <w:numPr>
          <w:ilvl w:val="1"/>
          <w:numId w:val="3"/>
        </w:numPr>
        <w:spacing w:before="0" w:after="120" w:line="240" w:lineRule="auto"/>
        <w:rPr>
          <w:rFonts w:eastAsia="Times New Roman" w:cs="Times New Roman"/>
          <w:sz w:val="24"/>
          <w:szCs w:val="24"/>
          <w:lang w:eastAsia="en-AU"/>
        </w:rPr>
      </w:pPr>
      <w:r w:rsidRPr="000D1957">
        <w:rPr>
          <w:rFonts w:eastAsia="Times New Roman" w:cs="Times New Roman"/>
          <w:sz w:val="24"/>
          <w:szCs w:val="24"/>
          <w:lang w:eastAsia="en-AU"/>
        </w:rPr>
        <w:t xml:space="preserve">Despite subclause (2), development within Area 8 of the Special Provisions Area Map may only be carried out in accordance with the maximum height of Clause 4.3 Height of buildings. </w:t>
      </w:r>
    </w:p>
    <w:p w14:paraId="59B2E2B9" w14:textId="5449D4AB" w:rsidR="004851A9" w:rsidRPr="000D1957" w:rsidRDefault="004851A9" w:rsidP="004851A9">
      <w:pPr>
        <w:pStyle w:val="ListParagraph"/>
        <w:numPr>
          <w:ilvl w:val="0"/>
          <w:numId w:val="3"/>
        </w:numPr>
        <w:spacing w:before="0" w:after="120" w:line="240" w:lineRule="auto"/>
        <w:rPr>
          <w:rFonts w:eastAsia="Times New Roman" w:cs="Times New Roman"/>
          <w:sz w:val="24"/>
          <w:szCs w:val="24"/>
          <w:lang w:eastAsia="en-AU"/>
        </w:rPr>
      </w:pPr>
      <w:r w:rsidRPr="000D1957">
        <w:rPr>
          <w:rFonts w:eastAsia="Times New Roman" w:cs="Times New Roman"/>
          <w:sz w:val="24"/>
          <w:szCs w:val="24"/>
          <w:lang w:eastAsia="en-AU"/>
        </w:rPr>
        <w:t xml:space="preserve">To replace Clause 6.8 Affordable housing (2) with the following: </w:t>
      </w:r>
    </w:p>
    <w:p w14:paraId="2F708BC0" w14:textId="2D801C6E" w:rsidR="004851A9" w:rsidRPr="000D1957" w:rsidRDefault="004851A9" w:rsidP="004851A9">
      <w:pPr>
        <w:pStyle w:val="ListParagraph"/>
        <w:numPr>
          <w:ilvl w:val="1"/>
          <w:numId w:val="3"/>
        </w:numPr>
        <w:spacing w:before="0" w:after="120" w:line="240" w:lineRule="auto"/>
        <w:rPr>
          <w:rFonts w:eastAsia="Times New Roman" w:cs="Times New Roman"/>
          <w:sz w:val="24"/>
          <w:szCs w:val="24"/>
          <w:lang w:eastAsia="en-AU"/>
        </w:rPr>
      </w:pPr>
      <w:r w:rsidRPr="000D1957">
        <w:rPr>
          <w:rFonts w:eastAsia="Times New Roman" w:cs="Times New Roman"/>
          <w:sz w:val="24"/>
          <w:szCs w:val="24"/>
          <w:lang w:eastAsia="en-AU"/>
        </w:rPr>
        <w:t>Development consent must not be granted to the erection of residential accommodation on land identified as Area 3 and Area 9 on the Special Provisions Area Map unless the consent authority has taken the following into consideration:</w:t>
      </w:r>
    </w:p>
    <w:p w14:paraId="26CF803A" w14:textId="0F414354" w:rsidR="004851A9" w:rsidRPr="000D1957" w:rsidRDefault="004851A9" w:rsidP="004851A9">
      <w:pPr>
        <w:pStyle w:val="ListParagraph"/>
        <w:numPr>
          <w:ilvl w:val="2"/>
          <w:numId w:val="3"/>
        </w:numPr>
        <w:spacing w:before="0" w:after="120" w:line="240" w:lineRule="auto"/>
        <w:rPr>
          <w:rFonts w:eastAsia="Times New Roman" w:cs="Times New Roman"/>
          <w:sz w:val="24"/>
          <w:szCs w:val="24"/>
          <w:lang w:eastAsia="en-AU"/>
        </w:rPr>
      </w:pPr>
      <w:r w:rsidRPr="000D1957">
        <w:rPr>
          <w:rFonts w:eastAsia="Times New Roman" w:cs="Times New Roman"/>
          <w:sz w:val="24"/>
          <w:szCs w:val="24"/>
          <w:lang w:eastAsia="en-AU"/>
        </w:rPr>
        <w:t>The Willoughby Affordable Housing Principles</w:t>
      </w:r>
      <w:r w:rsidR="00B82187" w:rsidRPr="000D1957">
        <w:rPr>
          <w:rFonts w:eastAsia="Times New Roman" w:cs="Times New Roman"/>
          <w:sz w:val="24"/>
          <w:szCs w:val="24"/>
          <w:lang w:eastAsia="en-AU"/>
        </w:rPr>
        <w:t>,</w:t>
      </w:r>
    </w:p>
    <w:p w14:paraId="55C0B12D" w14:textId="6F9707DA" w:rsidR="00B82187" w:rsidRPr="000D1957" w:rsidRDefault="00B82187" w:rsidP="004851A9">
      <w:pPr>
        <w:pStyle w:val="ListParagraph"/>
        <w:numPr>
          <w:ilvl w:val="2"/>
          <w:numId w:val="3"/>
        </w:numPr>
        <w:spacing w:before="0" w:after="120" w:line="240" w:lineRule="auto"/>
        <w:rPr>
          <w:rFonts w:eastAsia="Times New Roman" w:cs="Times New Roman"/>
          <w:sz w:val="24"/>
          <w:szCs w:val="24"/>
          <w:lang w:eastAsia="en-AU"/>
        </w:rPr>
      </w:pPr>
      <w:r w:rsidRPr="000D1957">
        <w:rPr>
          <w:rFonts w:eastAsia="Times New Roman" w:cs="Times New Roman"/>
          <w:sz w:val="24"/>
          <w:szCs w:val="24"/>
          <w:lang w:eastAsia="en-AU"/>
        </w:rPr>
        <w:t xml:space="preserve">The likely impact the development would have on the existing mix and likely future mix of residential housing stock in Willoughby, </w:t>
      </w:r>
    </w:p>
    <w:p w14:paraId="0E77F3E1" w14:textId="40B26B8B" w:rsidR="00B82187" w:rsidRPr="000D1957" w:rsidRDefault="00B82187" w:rsidP="00B82187">
      <w:pPr>
        <w:pStyle w:val="ListParagraph"/>
        <w:numPr>
          <w:ilvl w:val="2"/>
          <w:numId w:val="3"/>
        </w:numPr>
        <w:spacing w:before="0" w:after="120" w:line="240" w:lineRule="auto"/>
        <w:rPr>
          <w:rFonts w:eastAsia="Times New Roman" w:cs="Times New Roman"/>
          <w:sz w:val="24"/>
          <w:szCs w:val="24"/>
          <w:lang w:eastAsia="en-AU"/>
        </w:rPr>
      </w:pPr>
      <w:r w:rsidRPr="000D1957">
        <w:rPr>
          <w:rFonts w:eastAsia="Times New Roman" w:cs="Times New Roman"/>
          <w:sz w:val="24"/>
          <w:szCs w:val="24"/>
          <w:lang w:eastAsia="en-AU"/>
        </w:rPr>
        <w:t xml:space="preserve">Whether one of the affordable housing conditions should be imposed on the consent for the purpose of providing affordable housing in accordance with the Willoughby Affordable Housing Principles. </w:t>
      </w:r>
    </w:p>
    <w:p w14:paraId="17D478CF" w14:textId="31A51C21" w:rsidR="00B82187" w:rsidRPr="000D1957" w:rsidRDefault="00B82187" w:rsidP="00B82187">
      <w:pPr>
        <w:pStyle w:val="ListParagraph"/>
        <w:numPr>
          <w:ilvl w:val="0"/>
          <w:numId w:val="0"/>
        </w:numPr>
        <w:spacing w:before="0" w:after="120" w:line="240" w:lineRule="auto"/>
        <w:ind w:left="2160"/>
        <w:rPr>
          <w:rFonts w:eastAsia="Times New Roman" w:cs="Times New Roman"/>
          <w:sz w:val="24"/>
          <w:szCs w:val="24"/>
          <w:lang w:eastAsia="en-AU"/>
        </w:rPr>
      </w:pPr>
      <w:r w:rsidRPr="000D1957">
        <w:rPr>
          <w:rFonts w:eastAsia="Times New Roman" w:cs="Times New Roman"/>
          <w:i/>
          <w:sz w:val="24"/>
          <w:szCs w:val="24"/>
          <w:lang w:eastAsia="en-AU"/>
        </w:rPr>
        <w:t>Note: the affordable housing principles are set out in Schedule 2 to State Environmental Planning Policy No.70 – Affordable Housing (Revised Schemes) may also apply to the development</w:t>
      </w:r>
      <w:r w:rsidRPr="000D1957">
        <w:rPr>
          <w:rFonts w:eastAsia="Times New Roman" w:cs="Times New Roman"/>
          <w:sz w:val="24"/>
          <w:szCs w:val="24"/>
          <w:lang w:eastAsia="en-AU"/>
        </w:rPr>
        <w:t xml:space="preserve">. </w:t>
      </w:r>
    </w:p>
    <w:p w14:paraId="0E8751B6" w14:textId="3AAD9817" w:rsidR="00B82187" w:rsidRPr="000D1957" w:rsidRDefault="00B82187" w:rsidP="00B82187">
      <w:pPr>
        <w:pStyle w:val="ListParagraph"/>
        <w:numPr>
          <w:ilvl w:val="0"/>
          <w:numId w:val="42"/>
        </w:numPr>
        <w:spacing w:before="0" w:line="240" w:lineRule="auto"/>
        <w:rPr>
          <w:rFonts w:eastAsia="Times New Roman" w:cs="Times New Roman"/>
          <w:sz w:val="24"/>
          <w:szCs w:val="24"/>
          <w:lang w:eastAsia="en-AU"/>
        </w:rPr>
      </w:pPr>
      <w:r w:rsidRPr="000D1957">
        <w:rPr>
          <w:rFonts w:eastAsia="Times New Roman" w:cs="Times New Roman"/>
          <w:sz w:val="24"/>
          <w:szCs w:val="24"/>
          <w:lang w:eastAsia="en-AU"/>
        </w:rPr>
        <w:t xml:space="preserve">To replace Clause 6.8 Affordable housing (7) with the following: </w:t>
      </w:r>
    </w:p>
    <w:p w14:paraId="30B0762F" w14:textId="54D9306A" w:rsidR="00B82187" w:rsidRPr="000D1957" w:rsidRDefault="00B82187" w:rsidP="00B82187">
      <w:pPr>
        <w:pStyle w:val="ListParagraph"/>
        <w:numPr>
          <w:ilvl w:val="1"/>
          <w:numId w:val="42"/>
        </w:numPr>
        <w:spacing w:before="0" w:line="240" w:lineRule="auto"/>
        <w:rPr>
          <w:rFonts w:eastAsia="Times New Roman" w:cs="Times New Roman"/>
          <w:sz w:val="24"/>
          <w:szCs w:val="24"/>
          <w:lang w:eastAsia="en-AU"/>
        </w:rPr>
      </w:pPr>
      <w:r w:rsidRPr="000D1957">
        <w:rPr>
          <w:rFonts w:eastAsia="Times New Roman" w:cs="Times New Roman"/>
          <w:sz w:val="24"/>
          <w:szCs w:val="24"/>
          <w:lang w:eastAsia="en-AU"/>
        </w:rPr>
        <w:t>In this clause:</w:t>
      </w:r>
    </w:p>
    <w:p w14:paraId="2B233650" w14:textId="19EB000E" w:rsidR="00B82187" w:rsidRPr="000D1957" w:rsidRDefault="00B82187" w:rsidP="00B82187">
      <w:pPr>
        <w:pStyle w:val="ListParagraph"/>
        <w:numPr>
          <w:ilvl w:val="0"/>
          <w:numId w:val="0"/>
        </w:numPr>
        <w:spacing w:before="0" w:line="240" w:lineRule="auto"/>
        <w:ind w:left="1440"/>
        <w:rPr>
          <w:rFonts w:eastAsia="Times New Roman" w:cs="Times New Roman"/>
          <w:sz w:val="24"/>
          <w:szCs w:val="24"/>
          <w:lang w:eastAsia="en-AU"/>
        </w:rPr>
      </w:pPr>
      <w:r w:rsidRPr="000D1957">
        <w:rPr>
          <w:rFonts w:eastAsia="Times New Roman" w:cs="Times New Roman"/>
          <w:sz w:val="24"/>
          <w:szCs w:val="24"/>
          <w:lang w:eastAsia="en-AU"/>
        </w:rPr>
        <w:t xml:space="preserve">Accountable total floor space means: </w:t>
      </w:r>
    </w:p>
    <w:p w14:paraId="676DEBCE" w14:textId="59342A9D" w:rsidR="00B82187" w:rsidRPr="000D1957" w:rsidRDefault="00570E66" w:rsidP="00570E66">
      <w:pPr>
        <w:pStyle w:val="ListParagraph"/>
        <w:numPr>
          <w:ilvl w:val="1"/>
          <w:numId w:val="42"/>
        </w:numPr>
        <w:spacing w:before="0" w:line="240" w:lineRule="auto"/>
        <w:rPr>
          <w:rFonts w:eastAsia="Times New Roman" w:cs="Times New Roman"/>
          <w:sz w:val="24"/>
          <w:szCs w:val="24"/>
          <w:lang w:eastAsia="en-AU"/>
        </w:rPr>
      </w:pPr>
      <w:r w:rsidRPr="000D1957">
        <w:rPr>
          <w:rFonts w:eastAsia="Times New Roman" w:cs="Times New Roman"/>
          <w:sz w:val="24"/>
          <w:szCs w:val="24"/>
          <w:lang w:eastAsia="en-AU"/>
        </w:rPr>
        <w:t xml:space="preserve">If in Area 3 of the Special Provisions Area Map, the gross floor space of the residential component of the development to which the development application relates, excluding any residential floor area of the building that is used for affordable housing purposes. </w:t>
      </w:r>
    </w:p>
    <w:p w14:paraId="4153B89B" w14:textId="7D4F3D2A" w:rsidR="00570E66" w:rsidRPr="000D1957" w:rsidRDefault="00570E66" w:rsidP="00570E66">
      <w:pPr>
        <w:pStyle w:val="ListParagraph"/>
        <w:numPr>
          <w:ilvl w:val="1"/>
          <w:numId w:val="42"/>
        </w:numPr>
        <w:spacing w:before="0" w:line="240" w:lineRule="auto"/>
        <w:rPr>
          <w:rFonts w:eastAsia="Times New Roman" w:cs="Times New Roman"/>
          <w:sz w:val="24"/>
          <w:szCs w:val="24"/>
          <w:lang w:eastAsia="en-AU"/>
        </w:rPr>
      </w:pPr>
      <w:r w:rsidRPr="000D1957">
        <w:rPr>
          <w:rFonts w:eastAsia="Times New Roman" w:cs="Times New Roman"/>
          <w:sz w:val="24"/>
          <w:szCs w:val="24"/>
          <w:lang w:eastAsia="en-AU"/>
        </w:rPr>
        <w:t xml:space="preserve">If in Area 9 on the Special Provisions Area Map, the gross floor space of the residential component of the development to which the development application relates, including any residential floor area for the building that is used for affordable housing. </w:t>
      </w:r>
    </w:p>
    <w:p w14:paraId="494AF313" w14:textId="001F769C" w:rsidR="00570E66" w:rsidRPr="000D1957" w:rsidRDefault="00570E66" w:rsidP="00570E66">
      <w:pPr>
        <w:pStyle w:val="ListParagraph"/>
        <w:numPr>
          <w:ilvl w:val="0"/>
          <w:numId w:val="42"/>
        </w:numPr>
        <w:spacing w:before="0" w:line="240" w:lineRule="auto"/>
        <w:rPr>
          <w:rFonts w:eastAsia="Times New Roman" w:cs="Times New Roman"/>
          <w:sz w:val="24"/>
          <w:szCs w:val="24"/>
          <w:lang w:eastAsia="en-AU"/>
        </w:rPr>
      </w:pPr>
      <w:r w:rsidRPr="000D1957">
        <w:rPr>
          <w:rFonts w:eastAsia="Times New Roman" w:cs="Times New Roman"/>
          <w:sz w:val="24"/>
          <w:szCs w:val="24"/>
          <w:lang w:eastAsia="en-AU"/>
        </w:rPr>
        <w:t>Including Clause 6.23 Minimum commercial floor space as follows:</w:t>
      </w:r>
    </w:p>
    <w:p w14:paraId="5215DBE5" w14:textId="25719999" w:rsidR="00570E66" w:rsidRPr="000D1957" w:rsidRDefault="00570E66" w:rsidP="00570E66">
      <w:pPr>
        <w:pStyle w:val="ListParagraph"/>
        <w:numPr>
          <w:ilvl w:val="1"/>
          <w:numId w:val="42"/>
        </w:numPr>
        <w:spacing w:before="0" w:line="240" w:lineRule="auto"/>
        <w:rPr>
          <w:rFonts w:eastAsia="Times New Roman" w:cs="Times New Roman"/>
          <w:sz w:val="24"/>
          <w:szCs w:val="24"/>
          <w:lang w:eastAsia="en-AU"/>
        </w:rPr>
      </w:pPr>
      <w:r w:rsidRPr="000D1957">
        <w:rPr>
          <w:rFonts w:eastAsia="Times New Roman" w:cs="Times New Roman"/>
          <w:sz w:val="24"/>
          <w:szCs w:val="24"/>
          <w:lang w:eastAsia="en-AU"/>
        </w:rPr>
        <w:t>Clause 6.23 Minimum commercial floor space within the Mixed Use zone</w:t>
      </w:r>
    </w:p>
    <w:p w14:paraId="67C9CCBC" w14:textId="609498A9" w:rsidR="00570E66" w:rsidRPr="000D1957" w:rsidRDefault="00570E66" w:rsidP="00570E66">
      <w:pPr>
        <w:pStyle w:val="ListParagraph"/>
        <w:numPr>
          <w:ilvl w:val="0"/>
          <w:numId w:val="0"/>
        </w:numPr>
        <w:spacing w:before="0" w:line="240" w:lineRule="auto"/>
        <w:ind w:left="1440"/>
        <w:rPr>
          <w:rFonts w:eastAsia="Times New Roman" w:cs="Times New Roman"/>
          <w:sz w:val="24"/>
          <w:szCs w:val="24"/>
          <w:lang w:eastAsia="en-AU"/>
        </w:rPr>
      </w:pPr>
      <w:r w:rsidRPr="000D1957">
        <w:rPr>
          <w:rFonts w:eastAsia="Times New Roman" w:cs="Times New Roman"/>
          <w:sz w:val="24"/>
          <w:szCs w:val="24"/>
          <w:lang w:eastAsia="en-AU"/>
        </w:rPr>
        <w:t xml:space="preserve">Land zoned B4 Mixed Use is to contain a minimum commercial floor space component of 1:1 if located within Area 11 on the Special Provisions Area Map. </w:t>
      </w:r>
    </w:p>
    <w:p w14:paraId="3FB164C9" w14:textId="37D10B2A" w:rsidR="00570E66" w:rsidRPr="000D1957" w:rsidRDefault="00570E66" w:rsidP="00570E66">
      <w:pPr>
        <w:pStyle w:val="ListParagraph"/>
        <w:numPr>
          <w:ilvl w:val="0"/>
          <w:numId w:val="44"/>
        </w:numPr>
        <w:spacing w:before="0" w:line="240" w:lineRule="auto"/>
        <w:rPr>
          <w:rFonts w:eastAsia="Times New Roman" w:cs="Times New Roman"/>
          <w:sz w:val="24"/>
          <w:szCs w:val="24"/>
          <w:lang w:eastAsia="en-AU"/>
        </w:rPr>
      </w:pPr>
      <w:r w:rsidRPr="000D1957">
        <w:rPr>
          <w:rFonts w:eastAsia="Times New Roman" w:cs="Times New Roman"/>
          <w:sz w:val="24"/>
          <w:szCs w:val="24"/>
          <w:lang w:eastAsia="en-AU"/>
        </w:rPr>
        <w:t xml:space="preserve">Including Clause 6.24 Design excellence as follows: </w:t>
      </w:r>
    </w:p>
    <w:p w14:paraId="69A624B2" w14:textId="5D64BA61" w:rsidR="00570E66" w:rsidRPr="002F36CC" w:rsidRDefault="00570E66" w:rsidP="00570E66">
      <w:pPr>
        <w:pStyle w:val="ListParagraph"/>
        <w:numPr>
          <w:ilvl w:val="1"/>
          <w:numId w:val="44"/>
        </w:numPr>
        <w:spacing w:before="0" w:line="240" w:lineRule="auto"/>
        <w:rPr>
          <w:rFonts w:eastAsia="Times New Roman" w:cs="Times New Roman"/>
          <w:sz w:val="24"/>
          <w:szCs w:val="24"/>
          <w:lang w:eastAsia="en-AU"/>
        </w:rPr>
      </w:pPr>
      <w:r w:rsidRPr="002F36CC">
        <w:rPr>
          <w:rFonts w:eastAsia="Times New Roman" w:cs="Times New Roman"/>
          <w:sz w:val="24"/>
          <w:szCs w:val="24"/>
          <w:lang w:eastAsia="en-AU"/>
        </w:rPr>
        <w:t>Clause 6.24 Design excellence</w:t>
      </w:r>
    </w:p>
    <w:p w14:paraId="7C4F05EF" w14:textId="52A83B1F" w:rsidR="00570E66" w:rsidRPr="002F36CC" w:rsidRDefault="00570E66" w:rsidP="00570E66">
      <w:pPr>
        <w:pStyle w:val="ListParagraph"/>
        <w:numPr>
          <w:ilvl w:val="2"/>
          <w:numId w:val="44"/>
        </w:numPr>
        <w:spacing w:before="0" w:line="240" w:lineRule="auto"/>
        <w:rPr>
          <w:rFonts w:eastAsia="Times New Roman" w:cs="Times New Roman"/>
          <w:sz w:val="24"/>
          <w:szCs w:val="24"/>
          <w:lang w:eastAsia="en-AU"/>
        </w:rPr>
      </w:pPr>
      <w:r w:rsidRPr="002F36CC">
        <w:rPr>
          <w:rFonts w:eastAsia="Times New Roman" w:cs="Times New Roman"/>
          <w:sz w:val="24"/>
          <w:szCs w:val="24"/>
          <w:lang w:eastAsia="en-AU"/>
        </w:rPr>
        <w:t xml:space="preserve">The objective of this clause is to deliver the highest standard of architectural, urban and landscape design. </w:t>
      </w:r>
    </w:p>
    <w:p w14:paraId="704F2828" w14:textId="412DF4A4" w:rsidR="00570E66" w:rsidRPr="002F36CC" w:rsidRDefault="00570E66" w:rsidP="00570E66">
      <w:pPr>
        <w:pStyle w:val="ListParagraph"/>
        <w:numPr>
          <w:ilvl w:val="2"/>
          <w:numId w:val="44"/>
        </w:numPr>
        <w:spacing w:before="0" w:line="240" w:lineRule="auto"/>
        <w:rPr>
          <w:rFonts w:eastAsia="Times New Roman" w:cs="Times New Roman"/>
          <w:sz w:val="24"/>
          <w:szCs w:val="24"/>
          <w:lang w:eastAsia="en-AU"/>
        </w:rPr>
      </w:pPr>
      <w:r w:rsidRPr="002F36CC">
        <w:rPr>
          <w:rFonts w:eastAsia="Times New Roman" w:cs="Times New Roman"/>
          <w:sz w:val="24"/>
          <w:szCs w:val="24"/>
          <w:lang w:eastAsia="en-AU"/>
        </w:rPr>
        <w:lastRenderedPageBreak/>
        <w:t xml:space="preserve">This clause applies to development involving the erection a new building on land shown in Area 12 on the Special Provisions Area Map. </w:t>
      </w:r>
    </w:p>
    <w:p w14:paraId="1B0F1730" w14:textId="0CF67F67" w:rsidR="00570E66" w:rsidRPr="002F36CC" w:rsidRDefault="00570E66" w:rsidP="00570E66">
      <w:pPr>
        <w:pStyle w:val="ListParagraph"/>
        <w:numPr>
          <w:ilvl w:val="2"/>
          <w:numId w:val="44"/>
        </w:numPr>
        <w:spacing w:before="0" w:line="240" w:lineRule="auto"/>
        <w:rPr>
          <w:rFonts w:eastAsia="Times New Roman" w:cs="Times New Roman"/>
          <w:sz w:val="24"/>
          <w:szCs w:val="24"/>
          <w:lang w:eastAsia="en-AU"/>
        </w:rPr>
      </w:pPr>
      <w:r w:rsidRPr="002F36CC">
        <w:rPr>
          <w:rFonts w:eastAsia="Times New Roman" w:cs="Times New Roman"/>
          <w:sz w:val="24"/>
          <w:szCs w:val="24"/>
          <w:lang w:eastAsia="en-AU"/>
        </w:rPr>
        <w:t xml:space="preserve">Development consent must not be granted to development to which this clause applies unless, in the opinion of the consent authority, the proposed development exhibits design excellence. </w:t>
      </w:r>
    </w:p>
    <w:p w14:paraId="41B2B379" w14:textId="51F90D7E" w:rsidR="002C5960" w:rsidRPr="002F36CC" w:rsidRDefault="00CA51A1" w:rsidP="003B2C1B">
      <w:pPr>
        <w:spacing w:before="0" w:line="259" w:lineRule="auto"/>
        <w:rPr>
          <w:rFonts w:eastAsia="Times New Roman" w:cs="Times New Roman"/>
          <w:sz w:val="24"/>
          <w:szCs w:val="24"/>
          <w:lang w:eastAsia="en-AU"/>
        </w:rPr>
      </w:pPr>
      <w:r w:rsidRPr="002F36CC">
        <w:rPr>
          <w:rFonts w:eastAsia="Times New Roman" w:cs="Times New Roman"/>
          <w:sz w:val="24"/>
          <w:szCs w:val="24"/>
          <w:lang w:eastAsia="en-AU"/>
        </w:rPr>
        <w:t>T</w:t>
      </w:r>
      <w:r w:rsidR="00D32ADB" w:rsidRPr="002F36CC">
        <w:rPr>
          <w:rFonts w:eastAsia="Times New Roman" w:cs="Times New Roman"/>
          <w:sz w:val="24"/>
          <w:szCs w:val="24"/>
          <w:lang w:eastAsia="en-AU"/>
        </w:rPr>
        <w:t>he proposed provisions are generally clear</w:t>
      </w:r>
      <w:r w:rsidRPr="002F36CC">
        <w:rPr>
          <w:rFonts w:eastAsia="Times New Roman" w:cs="Times New Roman"/>
          <w:sz w:val="24"/>
          <w:szCs w:val="24"/>
          <w:lang w:eastAsia="en-AU"/>
        </w:rPr>
        <w:t>, concise and are consistent with the recommendations of the now finalised Chatswood CBD Strategy</w:t>
      </w:r>
      <w:r w:rsidR="002C5960" w:rsidRPr="002F36CC">
        <w:rPr>
          <w:rFonts w:eastAsia="Times New Roman" w:cs="Times New Roman"/>
          <w:sz w:val="24"/>
          <w:szCs w:val="24"/>
          <w:lang w:eastAsia="en-AU"/>
        </w:rPr>
        <w:t xml:space="preserve"> and Council’s affordable housing and design excellence policies</w:t>
      </w:r>
      <w:r w:rsidRPr="002F36CC">
        <w:rPr>
          <w:rFonts w:eastAsia="Times New Roman" w:cs="Times New Roman"/>
          <w:sz w:val="24"/>
          <w:szCs w:val="24"/>
          <w:lang w:eastAsia="en-AU"/>
        </w:rPr>
        <w:t xml:space="preserve">. </w:t>
      </w:r>
    </w:p>
    <w:p w14:paraId="160EB5BC" w14:textId="77777777" w:rsidR="00FC66BC" w:rsidRPr="002F36CC" w:rsidRDefault="00CA51A1" w:rsidP="003B2C1B">
      <w:pPr>
        <w:spacing w:before="0" w:line="259" w:lineRule="auto"/>
        <w:rPr>
          <w:rFonts w:eastAsia="Times New Roman" w:cs="Times New Roman"/>
          <w:sz w:val="24"/>
          <w:szCs w:val="24"/>
          <w:lang w:eastAsia="en-AU"/>
        </w:rPr>
      </w:pPr>
      <w:r w:rsidRPr="002F36CC">
        <w:rPr>
          <w:rFonts w:eastAsia="Times New Roman" w:cs="Times New Roman"/>
          <w:sz w:val="24"/>
          <w:szCs w:val="24"/>
          <w:lang w:eastAsia="en-AU"/>
        </w:rPr>
        <w:t xml:space="preserve">However, as Council’s resolution </w:t>
      </w:r>
      <w:r w:rsidR="00576FFE" w:rsidRPr="002F36CC">
        <w:rPr>
          <w:rFonts w:eastAsia="Times New Roman" w:cs="Times New Roman"/>
          <w:sz w:val="24"/>
          <w:szCs w:val="24"/>
          <w:lang w:eastAsia="en-AU"/>
        </w:rPr>
        <w:t xml:space="preserve">includes several clauses (e.g. affordable housing, design excellence) which have been included within previous planning proposals which have already been exhibited (PP_2019_WILLO_001_00 and PP_2019_WILLO_002_00) it is recommended that these clauses be removed prior to public exhibition to avoid unnecessary duplication and confusion during exhibition. </w:t>
      </w:r>
    </w:p>
    <w:p w14:paraId="0403EA07" w14:textId="77777777" w:rsidR="007E60AB" w:rsidRPr="002F36CC" w:rsidRDefault="00D336CB" w:rsidP="003B2C1B">
      <w:pPr>
        <w:spacing w:before="0" w:line="259" w:lineRule="auto"/>
        <w:rPr>
          <w:rFonts w:eastAsia="Times New Roman" w:cs="Times New Roman"/>
          <w:sz w:val="24"/>
          <w:szCs w:val="24"/>
          <w:lang w:eastAsia="en-AU"/>
        </w:rPr>
      </w:pPr>
      <w:r w:rsidRPr="002F36CC">
        <w:rPr>
          <w:rFonts w:eastAsia="Times New Roman" w:cs="Times New Roman"/>
          <w:sz w:val="24"/>
          <w:szCs w:val="24"/>
          <w:lang w:eastAsia="en-AU"/>
        </w:rPr>
        <w:t xml:space="preserve">It is noted that PP_2019_WILLO_002_00 was submitted back to the Department with a request that the plan be made on 24 September 2020 and includes both the </w:t>
      </w:r>
      <w:r w:rsidR="00FC66BC" w:rsidRPr="002F36CC">
        <w:rPr>
          <w:rFonts w:eastAsia="Times New Roman" w:cs="Times New Roman"/>
          <w:sz w:val="24"/>
          <w:szCs w:val="24"/>
          <w:lang w:eastAsia="en-AU"/>
        </w:rPr>
        <w:t>affordable housing and design excellence clauses as sought under the subject planning proposal.</w:t>
      </w:r>
    </w:p>
    <w:p w14:paraId="03F36009" w14:textId="4BD83253" w:rsidR="00CA51A1" w:rsidRPr="002F36CC" w:rsidRDefault="001C777D" w:rsidP="003B2C1B">
      <w:pPr>
        <w:spacing w:before="0" w:line="259" w:lineRule="auto"/>
        <w:rPr>
          <w:rFonts w:eastAsia="Times New Roman" w:cs="Times New Roman"/>
          <w:sz w:val="24"/>
          <w:szCs w:val="24"/>
          <w:lang w:eastAsia="en-AU"/>
        </w:rPr>
      </w:pPr>
      <w:r w:rsidRPr="002F36CC">
        <w:rPr>
          <w:rFonts w:eastAsia="Times New Roman" w:cs="Times New Roman"/>
          <w:sz w:val="24"/>
          <w:szCs w:val="24"/>
          <w:lang w:eastAsia="en-AU"/>
        </w:rPr>
        <w:t>It is recognised that</w:t>
      </w:r>
      <w:r w:rsidR="000D1957" w:rsidRPr="002F36CC">
        <w:rPr>
          <w:rFonts w:eastAsia="Times New Roman" w:cs="Times New Roman"/>
          <w:sz w:val="24"/>
          <w:szCs w:val="24"/>
          <w:lang w:eastAsia="en-AU"/>
        </w:rPr>
        <w:t xml:space="preserve"> multiple additional planning proposals within the Chatswood CBD</w:t>
      </w:r>
      <w:r w:rsidRPr="002F36CC">
        <w:rPr>
          <w:rFonts w:eastAsia="Times New Roman" w:cs="Times New Roman"/>
          <w:sz w:val="24"/>
          <w:szCs w:val="24"/>
          <w:lang w:eastAsia="en-AU"/>
        </w:rPr>
        <w:t xml:space="preserve"> have been submitted to the Department</w:t>
      </w:r>
      <w:r w:rsidR="000D1957" w:rsidRPr="002F36CC">
        <w:rPr>
          <w:rFonts w:eastAsia="Times New Roman" w:cs="Times New Roman"/>
          <w:sz w:val="24"/>
          <w:szCs w:val="24"/>
          <w:lang w:eastAsia="en-AU"/>
        </w:rPr>
        <w:t xml:space="preserve"> for Gateway determination. </w:t>
      </w:r>
      <w:r w:rsidRPr="002F36CC">
        <w:rPr>
          <w:rFonts w:eastAsia="Times New Roman" w:cs="Times New Roman"/>
          <w:sz w:val="24"/>
          <w:szCs w:val="24"/>
          <w:lang w:eastAsia="en-AU"/>
        </w:rPr>
        <w:t xml:space="preserve">The majority of these proposals have similar </w:t>
      </w:r>
      <w:r w:rsidR="00910FB8" w:rsidRPr="002F36CC">
        <w:rPr>
          <w:rFonts w:eastAsia="Times New Roman" w:cs="Times New Roman"/>
          <w:sz w:val="24"/>
          <w:szCs w:val="24"/>
          <w:lang w:eastAsia="en-AU"/>
        </w:rPr>
        <w:t xml:space="preserve">clause inserted regarding the implementation of several of the Chatswood CBD provisions including but not limited to minimum commercial floor space, affordable housing and design excellence. </w:t>
      </w:r>
    </w:p>
    <w:p w14:paraId="400F75F1" w14:textId="2BF635CA" w:rsidR="00504218" w:rsidRPr="002F36CC" w:rsidRDefault="00504218" w:rsidP="003B2C1B">
      <w:pPr>
        <w:spacing w:before="0" w:line="259" w:lineRule="auto"/>
        <w:rPr>
          <w:rFonts w:eastAsia="Times New Roman" w:cs="Times New Roman"/>
          <w:sz w:val="24"/>
          <w:szCs w:val="24"/>
          <w:lang w:eastAsia="en-AU"/>
        </w:rPr>
      </w:pPr>
      <w:r w:rsidRPr="002F36CC">
        <w:rPr>
          <w:rFonts w:eastAsia="Times New Roman" w:cs="Times New Roman"/>
          <w:sz w:val="24"/>
          <w:szCs w:val="24"/>
          <w:lang w:eastAsia="en-AU"/>
        </w:rPr>
        <w:t xml:space="preserve">While the affordable housing and design excellence provisions are recommended to be altered given the </w:t>
      </w:r>
      <w:r w:rsidR="002F36CC" w:rsidRPr="002F36CC">
        <w:rPr>
          <w:rFonts w:eastAsia="Times New Roman" w:cs="Times New Roman"/>
          <w:sz w:val="24"/>
          <w:szCs w:val="24"/>
          <w:lang w:eastAsia="en-AU"/>
        </w:rPr>
        <w:t>previous planning proposal, which have been exhibited (one of which submitted for plan-making) includes similar clauses for implementation, it is recognised that the planning proposals within the Chatswood CBD’s B4 Mixed Use areas will all include the minimum commercial floor space provision.</w:t>
      </w:r>
    </w:p>
    <w:p w14:paraId="1F7A409B" w14:textId="21125907" w:rsidR="002F36CC" w:rsidRPr="002F36CC" w:rsidRDefault="002F36CC" w:rsidP="003B2C1B">
      <w:pPr>
        <w:spacing w:before="0" w:line="259" w:lineRule="auto"/>
        <w:rPr>
          <w:rFonts w:eastAsia="Times New Roman" w:cs="Times New Roman"/>
          <w:sz w:val="24"/>
          <w:szCs w:val="24"/>
          <w:lang w:eastAsia="en-AU"/>
        </w:rPr>
      </w:pPr>
      <w:r w:rsidRPr="002F36CC">
        <w:rPr>
          <w:rFonts w:eastAsia="Times New Roman" w:cs="Times New Roman"/>
          <w:sz w:val="24"/>
          <w:szCs w:val="24"/>
          <w:lang w:eastAsia="en-AU"/>
        </w:rPr>
        <w:t xml:space="preserve">Therefore, depending on when the current planning proposal is exhibited this provision should be removed or altered to a site specific ‘area’ only to avoid confusion and duplication during the exhibition. </w:t>
      </w:r>
    </w:p>
    <w:p w14:paraId="45CC9953" w14:textId="7309F970" w:rsidR="00D32ADB" w:rsidRPr="002F36CC" w:rsidRDefault="00D7063D" w:rsidP="00A51486">
      <w:pPr>
        <w:pStyle w:val="Heading2"/>
        <w:rPr>
          <w:lang w:eastAsia="en-AU"/>
        </w:rPr>
      </w:pPr>
      <w:bookmarkStart w:id="24" w:name="_Toc58916390"/>
      <w:r w:rsidRPr="002F36CC">
        <w:rPr>
          <w:lang w:eastAsia="en-AU"/>
        </w:rPr>
        <w:t>3</w:t>
      </w:r>
      <w:r w:rsidR="00A51486" w:rsidRPr="002F36CC">
        <w:rPr>
          <w:lang w:eastAsia="en-AU"/>
        </w:rPr>
        <w:t>.3</w:t>
      </w:r>
      <w:r w:rsidR="00D166E3" w:rsidRPr="002F36CC">
        <w:rPr>
          <w:lang w:eastAsia="en-AU"/>
        </w:rPr>
        <w:tab/>
      </w:r>
      <w:r w:rsidR="00A51486" w:rsidRPr="002F36CC">
        <w:rPr>
          <w:lang w:eastAsia="en-AU"/>
        </w:rPr>
        <w:t>Mapping</w:t>
      </w:r>
      <w:bookmarkEnd w:id="24"/>
      <w:r w:rsidR="00A51486" w:rsidRPr="002F36CC">
        <w:rPr>
          <w:lang w:eastAsia="en-AU"/>
        </w:rPr>
        <w:t xml:space="preserve"> </w:t>
      </w:r>
    </w:p>
    <w:p w14:paraId="5522EFC6" w14:textId="2843CF8B" w:rsidR="00A51486" w:rsidRPr="002F36CC" w:rsidRDefault="00A51486" w:rsidP="00A51486">
      <w:pPr>
        <w:rPr>
          <w:sz w:val="24"/>
          <w:szCs w:val="24"/>
          <w:lang w:eastAsia="en-AU"/>
        </w:rPr>
      </w:pPr>
      <w:r w:rsidRPr="002F36CC">
        <w:rPr>
          <w:sz w:val="24"/>
          <w:szCs w:val="24"/>
          <w:lang w:eastAsia="en-AU"/>
        </w:rPr>
        <w:t>Draft LEP mapping</w:t>
      </w:r>
      <w:r w:rsidR="00E73893" w:rsidRPr="002F36CC">
        <w:rPr>
          <w:sz w:val="24"/>
          <w:szCs w:val="24"/>
          <w:lang w:eastAsia="en-AU"/>
        </w:rPr>
        <w:t xml:space="preserve"> </w:t>
      </w:r>
      <w:r w:rsidR="00E73893" w:rsidRPr="002F36CC">
        <w:rPr>
          <w:b/>
          <w:bCs/>
          <w:sz w:val="24"/>
          <w:szCs w:val="24"/>
          <w:lang w:eastAsia="en-AU"/>
        </w:rPr>
        <w:t xml:space="preserve">(Attachment </w:t>
      </w:r>
      <w:r w:rsidR="00831465" w:rsidRPr="002F36CC">
        <w:rPr>
          <w:b/>
          <w:bCs/>
          <w:sz w:val="24"/>
          <w:szCs w:val="24"/>
          <w:lang w:eastAsia="en-AU"/>
        </w:rPr>
        <w:t>D</w:t>
      </w:r>
      <w:r w:rsidR="00E73893" w:rsidRPr="002F36CC">
        <w:rPr>
          <w:b/>
          <w:bCs/>
          <w:sz w:val="24"/>
          <w:szCs w:val="24"/>
          <w:lang w:eastAsia="en-AU"/>
        </w:rPr>
        <w:t>)</w:t>
      </w:r>
      <w:r w:rsidRPr="002F36CC">
        <w:rPr>
          <w:sz w:val="24"/>
          <w:szCs w:val="24"/>
          <w:lang w:eastAsia="en-AU"/>
        </w:rPr>
        <w:t xml:space="preserve"> has been provided as part of the planning proposal to demonstrate the proposed changes</w:t>
      </w:r>
      <w:r w:rsidR="003F21E4" w:rsidRPr="002F36CC">
        <w:rPr>
          <w:sz w:val="24"/>
          <w:szCs w:val="24"/>
          <w:lang w:eastAsia="en-AU"/>
        </w:rPr>
        <w:t xml:space="preserve"> to the Willoughby LEP 2012</w:t>
      </w:r>
      <w:r w:rsidRPr="002F36CC">
        <w:rPr>
          <w:sz w:val="24"/>
          <w:szCs w:val="24"/>
          <w:lang w:eastAsia="en-AU"/>
        </w:rPr>
        <w:t xml:space="preserve">. The draft maps submitted include: </w:t>
      </w:r>
    </w:p>
    <w:p w14:paraId="1659ECAA" w14:textId="2A87EA19" w:rsidR="002F36CC" w:rsidRPr="002F36CC" w:rsidRDefault="002F36CC" w:rsidP="002D6C37">
      <w:pPr>
        <w:pStyle w:val="ListParagraph"/>
        <w:numPr>
          <w:ilvl w:val="0"/>
          <w:numId w:val="10"/>
        </w:numPr>
        <w:ind w:left="426"/>
        <w:rPr>
          <w:sz w:val="24"/>
          <w:szCs w:val="24"/>
          <w:lang w:eastAsia="en-AU"/>
        </w:rPr>
      </w:pPr>
      <w:r w:rsidRPr="002F36CC">
        <w:rPr>
          <w:sz w:val="24"/>
          <w:szCs w:val="24"/>
          <w:lang w:eastAsia="en-AU"/>
        </w:rPr>
        <w:t>An amended Land Zoning Map (sheet LZN_004) showing the site as B4 Mixed Use (</w:t>
      </w:r>
      <w:r w:rsidRPr="002F36CC">
        <w:rPr>
          <w:b/>
          <w:sz w:val="24"/>
          <w:szCs w:val="24"/>
          <w:lang w:eastAsia="en-AU"/>
        </w:rPr>
        <w:t>Figure 10</w:t>
      </w:r>
      <w:r w:rsidRPr="002F36CC">
        <w:rPr>
          <w:sz w:val="24"/>
          <w:szCs w:val="24"/>
          <w:lang w:eastAsia="en-AU"/>
        </w:rPr>
        <w:t xml:space="preserve">). </w:t>
      </w:r>
    </w:p>
    <w:p w14:paraId="38556AFA" w14:textId="7A93E234" w:rsidR="003F21E4" w:rsidRPr="002F36CC" w:rsidRDefault="00FC66BC" w:rsidP="002D6C37">
      <w:pPr>
        <w:pStyle w:val="ListParagraph"/>
        <w:numPr>
          <w:ilvl w:val="0"/>
          <w:numId w:val="10"/>
        </w:numPr>
        <w:ind w:left="426"/>
        <w:rPr>
          <w:sz w:val="24"/>
          <w:szCs w:val="24"/>
          <w:lang w:eastAsia="en-AU"/>
        </w:rPr>
      </w:pPr>
      <w:r w:rsidRPr="002F36CC">
        <w:rPr>
          <w:sz w:val="24"/>
          <w:szCs w:val="24"/>
          <w:lang w:eastAsia="en-AU"/>
        </w:rPr>
        <w:t>A</w:t>
      </w:r>
      <w:r w:rsidR="003F21E4" w:rsidRPr="002F36CC">
        <w:rPr>
          <w:sz w:val="24"/>
          <w:szCs w:val="24"/>
          <w:lang w:eastAsia="en-AU"/>
        </w:rPr>
        <w:t xml:space="preserve">n amended </w:t>
      </w:r>
      <w:r w:rsidR="004114E2" w:rsidRPr="002F36CC">
        <w:rPr>
          <w:sz w:val="24"/>
          <w:szCs w:val="24"/>
          <w:lang w:eastAsia="en-AU"/>
        </w:rPr>
        <w:t>M</w:t>
      </w:r>
      <w:r w:rsidR="003F21E4" w:rsidRPr="002F36CC">
        <w:rPr>
          <w:sz w:val="24"/>
          <w:szCs w:val="24"/>
          <w:lang w:eastAsia="en-AU"/>
        </w:rPr>
        <w:t xml:space="preserve">aximum Height of </w:t>
      </w:r>
      <w:r w:rsidR="004114E2" w:rsidRPr="002F36CC">
        <w:rPr>
          <w:sz w:val="24"/>
          <w:szCs w:val="24"/>
          <w:lang w:eastAsia="en-AU"/>
        </w:rPr>
        <w:t>B</w:t>
      </w:r>
      <w:r w:rsidR="003F21E4" w:rsidRPr="002F36CC">
        <w:rPr>
          <w:sz w:val="24"/>
          <w:szCs w:val="24"/>
          <w:lang w:eastAsia="en-AU"/>
        </w:rPr>
        <w:t xml:space="preserve">uildings </w:t>
      </w:r>
      <w:r w:rsidR="004114E2" w:rsidRPr="002F36CC">
        <w:rPr>
          <w:sz w:val="24"/>
          <w:szCs w:val="24"/>
          <w:lang w:eastAsia="en-AU"/>
        </w:rPr>
        <w:t>M</w:t>
      </w:r>
      <w:r w:rsidR="003F21E4" w:rsidRPr="002F36CC">
        <w:rPr>
          <w:sz w:val="24"/>
          <w:szCs w:val="24"/>
          <w:lang w:eastAsia="en-AU"/>
        </w:rPr>
        <w:t xml:space="preserve">ap (sheet HOB_004) showing the site as </w:t>
      </w:r>
      <w:r w:rsidRPr="002F36CC">
        <w:rPr>
          <w:sz w:val="24"/>
          <w:szCs w:val="24"/>
          <w:lang w:eastAsia="en-AU"/>
        </w:rPr>
        <w:t>Area AB2 – 90m</w:t>
      </w:r>
      <w:r w:rsidR="003F21E4" w:rsidRPr="002F36CC">
        <w:rPr>
          <w:sz w:val="24"/>
          <w:szCs w:val="24"/>
          <w:lang w:eastAsia="en-AU"/>
        </w:rPr>
        <w:t xml:space="preserve"> (</w:t>
      </w:r>
      <w:r w:rsidR="003F21E4" w:rsidRPr="002F36CC">
        <w:rPr>
          <w:b/>
          <w:sz w:val="24"/>
          <w:szCs w:val="24"/>
          <w:lang w:eastAsia="en-AU"/>
        </w:rPr>
        <w:t>Figure</w:t>
      </w:r>
      <w:r w:rsidR="00B62B68" w:rsidRPr="002F36CC">
        <w:rPr>
          <w:b/>
          <w:sz w:val="24"/>
          <w:szCs w:val="24"/>
          <w:lang w:eastAsia="en-AU"/>
        </w:rPr>
        <w:t xml:space="preserve"> 1</w:t>
      </w:r>
      <w:r w:rsidR="00006742" w:rsidRPr="002F36CC">
        <w:rPr>
          <w:b/>
          <w:sz w:val="24"/>
          <w:szCs w:val="24"/>
          <w:lang w:eastAsia="en-AU"/>
        </w:rPr>
        <w:t>1</w:t>
      </w:r>
      <w:r w:rsidR="003F21E4" w:rsidRPr="002F36CC">
        <w:rPr>
          <w:sz w:val="24"/>
          <w:szCs w:val="24"/>
          <w:lang w:eastAsia="en-AU"/>
        </w:rPr>
        <w:t>).</w:t>
      </w:r>
    </w:p>
    <w:p w14:paraId="3FF5CFD0" w14:textId="4EBC239F" w:rsidR="00A51486" w:rsidRPr="002F36CC" w:rsidRDefault="004114E2" w:rsidP="002D6C37">
      <w:pPr>
        <w:pStyle w:val="ListParagraph"/>
        <w:numPr>
          <w:ilvl w:val="0"/>
          <w:numId w:val="10"/>
        </w:numPr>
        <w:ind w:left="426"/>
        <w:rPr>
          <w:sz w:val="24"/>
          <w:szCs w:val="24"/>
          <w:lang w:eastAsia="en-AU"/>
        </w:rPr>
      </w:pPr>
      <w:r w:rsidRPr="002F36CC">
        <w:rPr>
          <w:sz w:val="24"/>
          <w:szCs w:val="24"/>
          <w:lang w:eastAsia="en-AU"/>
        </w:rPr>
        <w:t>A</w:t>
      </w:r>
      <w:r w:rsidR="003F21E4" w:rsidRPr="002F36CC">
        <w:rPr>
          <w:sz w:val="24"/>
          <w:szCs w:val="24"/>
          <w:lang w:eastAsia="en-AU"/>
        </w:rPr>
        <w:t xml:space="preserve">n amended </w:t>
      </w:r>
      <w:r w:rsidRPr="002F36CC">
        <w:rPr>
          <w:sz w:val="24"/>
          <w:szCs w:val="24"/>
          <w:lang w:eastAsia="en-AU"/>
        </w:rPr>
        <w:t>M</w:t>
      </w:r>
      <w:r w:rsidR="003F21E4" w:rsidRPr="002F36CC">
        <w:rPr>
          <w:sz w:val="24"/>
          <w:szCs w:val="24"/>
          <w:lang w:eastAsia="en-AU"/>
        </w:rPr>
        <w:t xml:space="preserve">aximum FSR </w:t>
      </w:r>
      <w:r w:rsidRPr="002F36CC">
        <w:rPr>
          <w:sz w:val="24"/>
          <w:szCs w:val="24"/>
          <w:lang w:eastAsia="en-AU"/>
        </w:rPr>
        <w:t>M</w:t>
      </w:r>
      <w:r w:rsidR="003F21E4" w:rsidRPr="002F36CC">
        <w:rPr>
          <w:sz w:val="24"/>
          <w:szCs w:val="24"/>
          <w:lang w:eastAsia="en-AU"/>
        </w:rPr>
        <w:t xml:space="preserve">ap (sheet FSR_004) showing the site as </w:t>
      </w:r>
      <w:r w:rsidR="00FC66BC" w:rsidRPr="002F36CC">
        <w:rPr>
          <w:sz w:val="24"/>
          <w:szCs w:val="24"/>
          <w:lang w:eastAsia="en-AU"/>
        </w:rPr>
        <w:t>Area AA – 6:1</w:t>
      </w:r>
      <w:r w:rsidR="003F21E4" w:rsidRPr="002F36CC">
        <w:rPr>
          <w:sz w:val="24"/>
          <w:szCs w:val="24"/>
          <w:lang w:eastAsia="en-AU"/>
        </w:rPr>
        <w:t xml:space="preserve"> </w:t>
      </w:r>
      <w:r w:rsidR="00B62B68" w:rsidRPr="002F36CC">
        <w:rPr>
          <w:sz w:val="24"/>
          <w:szCs w:val="24"/>
          <w:lang w:eastAsia="en-AU"/>
        </w:rPr>
        <w:br/>
      </w:r>
      <w:r w:rsidR="003F21E4" w:rsidRPr="002F36CC">
        <w:rPr>
          <w:sz w:val="24"/>
          <w:szCs w:val="24"/>
          <w:lang w:eastAsia="en-AU"/>
        </w:rPr>
        <w:t>(</w:t>
      </w:r>
      <w:r w:rsidR="003F21E4" w:rsidRPr="002F36CC">
        <w:rPr>
          <w:b/>
          <w:sz w:val="24"/>
          <w:szCs w:val="24"/>
          <w:lang w:eastAsia="en-AU"/>
        </w:rPr>
        <w:t xml:space="preserve">Figure </w:t>
      </w:r>
      <w:r w:rsidR="00B62B68" w:rsidRPr="002F36CC">
        <w:rPr>
          <w:b/>
          <w:sz w:val="24"/>
          <w:szCs w:val="24"/>
          <w:lang w:eastAsia="en-AU"/>
        </w:rPr>
        <w:t>1</w:t>
      </w:r>
      <w:r w:rsidR="00006742" w:rsidRPr="002F36CC">
        <w:rPr>
          <w:b/>
          <w:sz w:val="24"/>
          <w:szCs w:val="24"/>
          <w:lang w:eastAsia="en-AU"/>
        </w:rPr>
        <w:t>2</w:t>
      </w:r>
      <w:r w:rsidR="003F21E4" w:rsidRPr="002F36CC">
        <w:rPr>
          <w:sz w:val="24"/>
          <w:szCs w:val="24"/>
          <w:lang w:eastAsia="en-AU"/>
        </w:rPr>
        <w:t xml:space="preserve">). </w:t>
      </w:r>
    </w:p>
    <w:p w14:paraId="543233FB" w14:textId="3D0F60FD" w:rsidR="003F21E4" w:rsidRPr="002F36CC" w:rsidRDefault="004114E2" w:rsidP="002D6C37">
      <w:pPr>
        <w:pStyle w:val="ListParagraph"/>
        <w:numPr>
          <w:ilvl w:val="0"/>
          <w:numId w:val="10"/>
        </w:numPr>
        <w:ind w:left="426"/>
        <w:rPr>
          <w:sz w:val="24"/>
          <w:szCs w:val="24"/>
          <w:lang w:eastAsia="en-AU"/>
        </w:rPr>
      </w:pPr>
      <w:r w:rsidRPr="002F36CC">
        <w:rPr>
          <w:sz w:val="24"/>
          <w:szCs w:val="24"/>
          <w:lang w:eastAsia="en-AU"/>
        </w:rPr>
        <w:t>A</w:t>
      </w:r>
      <w:r w:rsidR="003F21E4" w:rsidRPr="002F36CC">
        <w:rPr>
          <w:sz w:val="24"/>
          <w:szCs w:val="24"/>
          <w:lang w:eastAsia="en-AU"/>
        </w:rPr>
        <w:t xml:space="preserve">n amended Special Provisions Area map (SPA_004) showing the site as Area </w:t>
      </w:r>
      <w:r w:rsidR="00FC66BC" w:rsidRPr="002F36CC">
        <w:rPr>
          <w:sz w:val="24"/>
          <w:szCs w:val="24"/>
          <w:lang w:eastAsia="en-AU"/>
        </w:rPr>
        <w:t>8, Area 9, Area 11 and Area 12</w:t>
      </w:r>
      <w:r w:rsidR="003F21E4" w:rsidRPr="002F36CC">
        <w:rPr>
          <w:sz w:val="24"/>
          <w:szCs w:val="24"/>
          <w:lang w:eastAsia="en-AU"/>
        </w:rPr>
        <w:t xml:space="preserve"> (</w:t>
      </w:r>
      <w:r w:rsidR="003F21E4" w:rsidRPr="002F36CC">
        <w:rPr>
          <w:b/>
          <w:sz w:val="24"/>
          <w:szCs w:val="24"/>
          <w:lang w:eastAsia="en-AU"/>
        </w:rPr>
        <w:t>Figure 1</w:t>
      </w:r>
      <w:r w:rsidR="00006742" w:rsidRPr="002F36CC">
        <w:rPr>
          <w:b/>
          <w:sz w:val="24"/>
          <w:szCs w:val="24"/>
          <w:lang w:eastAsia="en-AU"/>
        </w:rPr>
        <w:t>3</w:t>
      </w:r>
      <w:r w:rsidR="003F21E4" w:rsidRPr="002F36CC">
        <w:rPr>
          <w:sz w:val="24"/>
          <w:szCs w:val="24"/>
          <w:lang w:eastAsia="en-AU"/>
        </w:rPr>
        <w:t xml:space="preserve">). </w:t>
      </w:r>
    </w:p>
    <w:p w14:paraId="54E7911C" w14:textId="30D2904E" w:rsidR="004114E2" w:rsidRPr="002F36CC" w:rsidRDefault="004114E2" w:rsidP="002D6C37">
      <w:pPr>
        <w:pStyle w:val="ListParagraph"/>
        <w:numPr>
          <w:ilvl w:val="0"/>
          <w:numId w:val="10"/>
        </w:numPr>
        <w:ind w:left="426"/>
        <w:rPr>
          <w:sz w:val="24"/>
          <w:szCs w:val="24"/>
          <w:lang w:eastAsia="en-AU"/>
        </w:rPr>
      </w:pPr>
      <w:r w:rsidRPr="002F36CC">
        <w:rPr>
          <w:sz w:val="24"/>
          <w:szCs w:val="24"/>
          <w:lang w:eastAsia="en-AU"/>
        </w:rPr>
        <w:lastRenderedPageBreak/>
        <w:t xml:space="preserve">An amended Active Street Frontages Map (ASF_004) showing </w:t>
      </w:r>
      <w:r w:rsidR="002F36CC">
        <w:rPr>
          <w:sz w:val="24"/>
          <w:szCs w:val="24"/>
          <w:lang w:eastAsia="en-AU"/>
        </w:rPr>
        <w:t>Gordon Avenue and Hammond Lane</w:t>
      </w:r>
      <w:r w:rsidRPr="002F36CC">
        <w:rPr>
          <w:sz w:val="24"/>
          <w:szCs w:val="24"/>
          <w:lang w:eastAsia="en-AU"/>
        </w:rPr>
        <w:t xml:space="preserve"> as active frontages</w:t>
      </w:r>
      <w:r w:rsidR="009664B2" w:rsidRPr="002F36CC">
        <w:rPr>
          <w:sz w:val="24"/>
          <w:szCs w:val="24"/>
          <w:lang w:eastAsia="en-AU"/>
        </w:rPr>
        <w:t xml:space="preserve"> (</w:t>
      </w:r>
      <w:r w:rsidR="009664B2" w:rsidRPr="002F36CC">
        <w:rPr>
          <w:b/>
          <w:sz w:val="24"/>
          <w:szCs w:val="24"/>
          <w:lang w:eastAsia="en-AU"/>
        </w:rPr>
        <w:t>Figure 14</w:t>
      </w:r>
      <w:r w:rsidR="009664B2" w:rsidRPr="002F36CC">
        <w:rPr>
          <w:sz w:val="24"/>
          <w:szCs w:val="24"/>
          <w:lang w:eastAsia="en-AU"/>
        </w:rPr>
        <w:t>)</w:t>
      </w:r>
      <w:r w:rsidRPr="002F36CC">
        <w:rPr>
          <w:sz w:val="24"/>
          <w:szCs w:val="24"/>
          <w:lang w:eastAsia="en-AU"/>
        </w:rPr>
        <w:t xml:space="preserve">. </w:t>
      </w:r>
    </w:p>
    <w:p w14:paraId="250100B9" w14:textId="77777777" w:rsidR="003F21E4" w:rsidRPr="00A17DDC" w:rsidRDefault="003F21E4" w:rsidP="003B2C1B">
      <w:pPr>
        <w:rPr>
          <w:sz w:val="24"/>
          <w:szCs w:val="24"/>
          <w:lang w:eastAsia="en-AU"/>
        </w:rPr>
      </w:pPr>
      <w:r w:rsidRPr="00A17DDC">
        <w:rPr>
          <w:sz w:val="24"/>
          <w:szCs w:val="24"/>
          <w:lang w:eastAsia="en-AU"/>
        </w:rPr>
        <w:t>No changes are proposed to any other LEP maps.</w:t>
      </w:r>
    </w:p>
    <w:p w14:paraId="32857932" w14:textId="43543E47" w:rsidR="003F21E4" w:rsidRPr="00A17DDC" w:rsidRDefault="004114E2" w:rsidP="003F21E4">
      <w:pPr>
        <w:rPr>
          <w:sz w:val="24"/>
          <w:szCs w:val="24"/>
          <w:lang w:eastAsia="en-AU"/>
        </w:rPr>
      </w:pPr>
      <w:r w:rsidRPr="00A17DDC">
        <w:rPr>
          <w:sz w:val="24"/>
          <w:szCs w:val="24"/>
          <w:lang w:eastAsia="en-AU"/>
        </w:rPr>
        <w:t xml:space="preserve">The maps submitted are considered appropriate for Gateway assessment and public exhibition. The maps will be required to be consistent with Department standard should the plan proceed to finalisation. </w:t>
      </w:r>
    </w:p>
    <w:p w14:paraId="11E60FEC" w14:textId="32B91391" w:rsidR="00A17DDC" w:rsidRPr="00A17DDC" w:rsidRDefault="00A17DDC" w:rsidP="00A17DDC">
      <w:pPr>
        <w:spacing w:after="0"/>
        <w:rPr>
          <w:sz w:val="24"/>
          <w:szCs w:val="24"/>
          <w:lang w:eastAsia="en-AU"/>
        </w:rPr>
      </w:pPr>
      <w:r w:rsidRPr="00A17DDC">
        <w:rPr>
          <w:noProof/>
        </w:rPr>
        <w:drawing>
          <wp:inline distT="0" distB="0" distL="0" distR="0" wp14:anchorId="6925DDAF" wp14:editId="1620DC76">
            <wp:extent cx="6120130" cy="3580130"/>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20130" cy="3580130"/>
                    </a:xfrm>
                    <a:prstGeom prst="rect">
                      <a:avLst/>
                    </a:prstGeom>
                  </pic:spPr>
                </pic:pic>
              </a:graphicData>
            </a:graphic>
          </wp:inline>
        </w:drawing>
      </w:r>
    </w:p>
    <w:p w14:paraId="54F8E14D" w14:textId="0E9A7F39" w:rsidR="00A17DDC" w:rsidRPr="00A17DDC" w:rsidRDefault="00A17DDC" w:rsidP="00A17DDC">
      <w:pPr>
        <w:spacing w:before="0" w:after="240" w:line="240" w:lineRule="auto"/>
        <w:rPr>
          <w:rFonts w:eastAsia="Times New Roman" w:cs="Times New Roman"/>
          <w:i/>
          <w:sz w:val="20"/>
          <w:szCs w:val="24"/>
          <w:lang w:eastAsia="en-AU"/>
        </w:rPr>
      </w:pPr>
      <w:r w:rsidRPr="00A17DDC">
        <w:rPr>
          <w:rFonts w:eastAsia="Times New Roman" w:cs="Times New Roman"/>
          <w:b/>
          <w:i/>
          <w:sz w:val="20"/>
          <w:szCs w:val="24"/>
          <w:lang w:eastAsia="en-AU"/>
        </w:rPr>
        <w:t>Figure 10:</w:t>
      </w:r>
      <w:r w:rsidRPr="00A17DDC">
        <w:rPr>
          <w:rFonts w:eastAsia="Times New Roman" w:cs="Times New Roman"/>
          <w:i/>
          <w:sz w:val="20"/>
          <w:szCs w:val="24"/>
          <w:lang w:eastAsia="en-AU"/>
        </w:rPr>
        <w:t xml:space="preserve"> Draft Willoughby LEP 2012 Land zoning map (source: Willoughby City Council).</w:t>
      </w:r>
    </w:p>
    <w:p w14:paraId="013081BD" w14:textId="5A6D3BEF" w:rsidR="00A17DDC" w:rsidRPr="00A17DDC" w:rsidRDefault="00A17DDC" w:rsidP="003F21E4">
      <w:pPr>
        <w:rPr>
          <w:sz w:val="24"/>
          <w:szCs w:val="24"/>
          <w:lang w:eastAsia="en-AU"/>
        </w:rPr>
      </w:pPr>
      <w:r w:rsidRPr="00A17DDC">
        <w:rPr>
          <w:noProof/>
        </w:rPr>
        <w:drawing>
          <wp:inline distT="0" distB="0" distL="0" distR="0" wp14:anchorId="579FA280" wp14:editId="665DE2F6">
            <wp:extent cx="6120130" cy="33337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20130" cy="3333750"/>
                    </a:xfrm>
                    <a:prstGeom prst="rect">
                      <a:avLst/>
                    </a:prstGeom>
                  </pic:spPr>
                </pic:pic>
              </a:graphicData>
            </a:graphic>
          </wp:inline>
        </w:drawing>
      </w:r>
      <w:r w:rsidRPr="00A17DDC">
        <w:rPr>
          <w:sz w:val="24"/>
          <w:szCs w:val="24"/>
          <w:lang w:eastAsia="en-AU"/>
        </w:rPr>
        <w:br/>
      </w:r>
      <w:r w:rsidRPr="00A17DDC">
        <w:rPr>
          <w:rFonts w:eastAsia="Times New Roman" w:cs="Times New Roman"/>
          <w:b/>
          <w:i/>
          <w:sz w:val="20"/>
          <w:szCs w:val="24"/>
          <w:lang w:eastAsia="en-AU"/>
        </w:rPr>
        <w:t>Figure 11:</w:t>
      </w:r>
      <w:r w:rsidRPr="00A17DDC">
        <w:rPr>
          <w:rFonts w:eastAsia="Times New Roman" w:cs="Times New Roman"/>
          <w:i/>
          <w:sz w:val="20"/>
          <w:szCs w:val="24"/>
          <w:lang w:eastAsia="en-AU"/>
        </w:rPr>
        <w:t xml:space="preserve"> Draft Willoughby LEP 2012 Maximum height of buildings map (source: Willoughby City Council).</w:t>
      </w:r>
    </w:p>
    <w:p w14:paraId="7EB664E0" w14:textId="03443E04" w:rsidR="00A63DE8" w:rsidRPr="00A17DDC" w:rsidRDefault="00A17DDC" w:rsidP="00A17DDC">
      <w:pPr>
        <w:spacing w:after="0"/>
        <w:rPr>
          <w:lang w:eastAsia="en-AU"/>
        </w:rPr>
      </w:pPr>
      <w:r w:rsidRPr="00A17DDC">
        <w:rPr>
          <w:noProof/>
        </w:rPr>
        <w:lastRenderedPageBreak/>
        <w:drawing>
          <wp:inline distT="0" distB="0" distL="0" distR="0" wp14:anchorId="0130278F" wp14:editId="4B2F8C95">
            <wp:extent cx="6120130" cy="3561715"/>
            <wp:effectExtent l="0" t="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20130" cy="3561715"/>
                    </a:xfrm>
                    <a:prstGeom prst="rect">
                      <a:avLst/>
                    </a:prstGeom>
                  </pic:spPr>
                </pic:pic>
              </a:graphicData>
            </a:graphic>
          </wp:inline>
        </w:drawing>
      </w:r>
    </w:p>
    <w:p w14:paraId="1E2BD4AE" w14:textId="02BA9A0F" w:rsidR="00A17DDC" w:rsidRPr="00A17DDC" w:rsidRDefault="00A63DE8" w:rsidP="00A17DDC">
      <w:pPr>
        <w:spacing w:before="0" w:after="240" w:line="240" w:lineRule="auto"/>
        <w:rPr>
          <w:rFonts w:eastAsia="Times New Roman" w:cs="Times New Roman"/>
          <w:i/>
          <w:sz w:val="20"/>
          <w:szCs w:val="24"/>
          <w:lang w:eastAsia="en-AU"/>
        </w:rPr>
      </w:pPr>
      <w:r w:rsidRPr="00A17DDC">
        <w:rPr>
          <w:rFonts w:eastAsia="Times New Roman" w:cs="Times New Roman"/>
          <w:b/>
          <w:i/>
          <w:sz w:val="20"/>
          <w:szCs w:val="24"/>
          <w:lang w:eastAsia="en-AU"/>
        </w:rPr>
        <w:t xml:space="preserve">Figure </w:t>
      </w:r>
      <w:r w:rsidR="00FA020D" w:rsidRPr="00A17DDC">
        <w:rPr>
          <w:rFonts w:eastAsia="Times New Roman" w:cs="Times New Roman"/>
          <w:b/>
          <w:i/>
          <w:sz w:val="20"/>
          <w:szCs w:val="24"/>
          <w:lang w:eastAsia="en-AU"/>
        </w:rPr>
        <w:t>1</w:t>
      </w:r>
      <w:r w:rsidR="00006742" w:rsidRPr="00A17DDC">
        <w:rPr>
          <w:rFonts w:eastAsia="Times New Roman" w:cs="Times New Roman"/>
          <w:b/>
          <w:i/>
          <w:sz w:val="20"/>
          <w:szCs w:val="24"/>
          <w:lang w:eastAsia="en-AU"/>
        </w:rPr>
        <w:t>2</w:t>
      </w:r>
      <w:r w:rsidRPr="00A17DDC">
        <w:rPr>
          <w:rFonts w:eastAsia="Times New Roman" w:cs="Times New Roman"/>
          <w:b/>
          <w:i/>
          <w:sz w:val="20"/>
          <w:szCs w:val="24"/>
          <w:lang w:eastAsia="en-AU"/>
        </w:rPr>
        <w:t>:</w:t>
      </w:r>
      <w:r w:rsidRPr="00A17DDC">
        <w:rPr>
          <w:rFonts w:eastAsia="Times New Roman" w:cs="Times New Roman"/>
          <w:i/>
          <w:sz w:val="20"/>
          <w:szCs w:val="24"/>
          <w:lang w:eastAsia="en-AU"/>
        </w:rPr>
        <w:t xml:space="preserve"> Draft Willoughby LEP 2012 Maximum FSR map (source: </w:t>
      </w:r>
      <w:r w:rsidR="00A17DDC" w:rsidRPr="00A17DDC">
        <w:rPr>
          <w:rFonts w:eastAsia="Times New Roman" w:cs="Times New Roman"/>
          <w:i/>
          <w:sz w:val="20"/>
          <w:szCs w:val="24"/>
          <w:lang w:eastAsia="en-AU"/>
        </w:rPr>
        <w:t>Willoughby City Council</w:t>
      </w:r>
      <w:r w:rsidRPr="00A17DDC">
        <w:rPr>
          <w:rFonts w:eastAsia="Times New Roman" w:cs="Times New Roman"/>
          <w:i/>
          <w:sz w:val="20"/>
          <w:szCs w:val="24"/>
          <w:lang w:eastAsia="en-AU"/>
        </w:rPr>
        <w:t>).</w:t>
      </w:r>
    </w:p>
    <w:p w14:paraId="275C9C57" w14:textId="4432BEF4" w:rsidR="00A63DE8" w:rsidRPr="00A17DDC" w:rsidRDefault="00A17DDC" w:rsidP="00A63DE8">
      <w:pPr>
        <w:spacing w:before="0" w:after="0" w:line="240" w:lineRule="auto"/>
        <w:rPr>
          <w:rFonts w:eastAsia="Times New Roman" w:cs="Times New Roman"/>
          <w:i/>
          <w:sz w:val="20"/>
          <w:szCs w:val="24"/>
          <w:lang w:eastAsia="en-AU"/>
        </w:rPr>
      </w:pPr>
      <w:r w:rsidRPr="00A17DDC">
        <w:rPr>
          <w:noProof/>
        </w:rPr>
        <w:drawing>
          <wp:inline distT="0" distB="0" distL="0" distR="0" wp14:anchorId="42C86511" wp14:editId="12B1A5CF">
            <wp:extent cx="6120130" cy="4340225"/>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0130" cy="4340225"/>
                    </a:xfrm>
                    <a:prstGeom prst="rect">
                      <a:avLst/>
                    </a:prstGeom>
                    <a:noFill/>
                    <a:ln>
                      <a:noFill/>
                    </a:ln>
                  </pic:spPr>
                </pic:pic>
              </a:graphicData>
            </a:graphic>
          </wp:inline>
        </w:drawing>
      </w:r>
    </w:p>
    <w:p w14:paraId="26E678E5" w14:textId="2584C474" w:rsidR="00A63DE8" w:rsidRPr="00A17DDC" w:rsidRDefault="00A63DE8" w:rsidP="00A63DE8">
      <w:pPr>
        <w:spacing w:before="0" w:after="240" w:line="240" w:lineRule="auto"/>
        <w:rPr>
          <w:rFonts w:eastAsia="Times New Roman" w:cs="Times New Roman"/>
          <w:i/>
          <w:sz w:val="20"/>
          <w:szCs w:val="24"/>
          <w:lang w:eastAsia="en-AU"/>
        </w:rPr>
      </w:pPr>
      <w:r w:rsidRPr="00A17DDC">
        <w:rPr>
          <w:rFonts w:eastAsia="Times New Roman" w:cs="Times New Roman"/>
          <w:b/>
          <w:i/>
          <w:sz w:val="20"/>
          <w:szCs w:val="24"/>
          <w:lang w:eastAsia="en-AU"/>
        </w:rPr>
        <w:t>Figure 1</w:t>
      </w:r>
      <w:r w:rsidR="00006742" w:rsidRPr="00A17DDC">
        <w:rPr>
          <w:rFonts w:eastAsia="Times New Roman" w:cs="Times New Roman"/>
          <w:b/>
          <w:i/>
          <w:sz w:val="20"/>
          <w:szCs w:val="24"/>
          <w:lang w:eastAsia="en-AU"/>
        </w:rPr>
        <w:t>3</w:t>
      </w:r>
      <w:r w:rsidRPr="00A17DDC">
        <w:rPr>
          <w:rFonts w:eastAsia="Times New Roman" w:cs="Times New Roman"/>
          <w:b/>
          <w:i/>
          <w:sz w:val="20"/>
          <w:szCs w:val="24"/>
          <w:lang w:eastAsia="en-AU"/>
        </w:rPr>
        <w:t>:</w:t>
      </w:r>
      <w:r w:rsidRPr="00A17DDC">
        <w:rPr>
          <w:rFonts w:eastAsia="Times New Roman" w:cs="Times New Roman"/>
          <w:i/>
          <w:sz w:val="20"/>
          <w:szCs w:val="24"/>
          <w:lang w:eastAsia="en-AU"/>
        </w:rPr>
        <w:t xml:space="preserve"> Draft Willoughby LEP 2012 Special Area Provisions map</w:t>
      </w:r>
      <w:r w:rsidR="00A17DDC" w:rsidRPr="00A17DDC">
        <w:rPr>
          <w:rFonts w:eastAsia="Times New Roman" w:cs="Times New Roman"/>
          <w:i/>
          <w:sz w:val="20"/>
          <w:szCs w:val="24"/>
          <w:lang w:eastAsia="en-AU"/>
        </w:rPr>
        <w:t xml:space="preserve"> – Note: blue outline indicates Areas 8, 9, 11 and 12</w:t>
      </w:r>
      <w:r w:rsidRPr="00A17DDC">
        <w:rPr>
          <w:rFonts w:eastAsia="Times New Roman" w:cs="Times New Roman"/>
          <w:i/>
          <w:sz w:val="20"/>
          <w:szCs w:val="24"/>
          <w:lang w:eastAsia="en-AU"/>
        </w:rPr>
        <w:t xml:space="preserve"> (source: </w:t>
      </w:r>
      <w:r w:rsidR="00A17DDC" w:rsidRPr="00A17DDC">
        <w:rPr>
          <w:rFonts w:eastAsia="Times New Roman" w:cs="Times New Roman"/>
          <w:i/>
          <w:sz w:val="20"/>
          <w:szCs w:val="24"/>
          <w:lang w:eastAsia="en-AU"/>
        </w:rPr>
        <w:t>Willoughby City Council</w:t>
      </w:r>
      <w:r w:rsidRPr="00A17DDC">
        <w:rPr>
          <w:rFonts w:eastAsia="Times New Roman" w:cs="Times New Roman"/>
          <w:i/>
          <w:sz w:val="20"/>
          <w:szCs w:val="24"/>
          <w:lang w:eastAsia="en-AU"/>
        </w:rPr>
        <w:t>).</w:t>
      </w:r>
    </w:p>
    <w:p w14:paraId="286FB2E7" w14:textId="710C2332" w:rsidR="007A2579" w:rsidRPr="00A17DDC" w:rsidRDefault="00A17DDC" w:rsidP="00996C54">
      <w:pPr>
        <w:spacing w:before="0" w:after="0" w:line="240" w:lineRule="auto"/>
        <w:rPr>
          <w:rFonts w:eastAsia="Times New Roman" w:cs="Times New Roman"/>
          <w:i/>
          <w:sz w:val="20"/>
          <w:szCs w:val="24"/>
          <w:lang w:eastAsia="en-AU"/>
        </w:rPr>
      </w:pPr>
      <w:r w:rsidRPr="00A17DDC">
        <w:rPr>
          <w:noProof/>
        </w:rPr>
        <w:lastRenderedPageBreak/>
        <w:drawing>
          <wp:inline distT="0" distB="0" distL="0" distR="0" wp14:anchorId="5228059A" wp14:editId="6E814A4B">
            <wp:extent cx="6120130" cy="4340225"/>
            <wp:effectExtent l="0" t="0" r="0"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0130" cy="4340225"/>
                    </a:xfrm>
                    <a:prstGeom prst="rect">
                      <a:avLst/>
                    </a:prstGeom>
                    <a:noFill/>
                    <a:ln>
                      <a:noFill/>
                    </a:ln>
                  </pic:spPr>
                </pic:pic>
              </a:graphicData>
            </a:graphic>
          </wp:inline>
        </w:drawing>
      </w:r>
    </w:p>
    <w:p w14:paraId="427CC06D" w14:textId="12ECE79B" w:rsidR="00CF6E56" w:rsidRPr="00A17DDC" w:rsidRDefault="00996C54" w:rsidP="00A63DE8">
      <w:pPr>
        <w:spacing w:before="0" w:after="240" w:line="240" w:lineRule="auto"/>
        <w:rPr>
          <w:rFonts w:eastAsia="Times New Roman" w:cs="Times New Roman"/>
          <w:i/>
          <w:sz w:val="20"/>
          <w:szCs w:val="24"/>
          <w:lang w:eastAsia="en-AU"/>
        </w:rPr>
      </w:pPr>
      <w:r w:rsidRPr="00A17DDC">
        <w:rPr>
          <w:rFonts w:eastAsia="Times New Roman" w:cs="Times New Roman"/>
          <w:b/>
          <w:i/>
          <w:sz w:val="20"/>
          <w:szCs w:val="24"/>
          <w:lang w:eastAsia="en-AU"/>
        </w:rPr>
        <w:t>Figure 1</w:t>
      </w:r>
      <w:r w:rsidR="00006742" w:rsidRPr="00A17DDC">
        <w:rPr>
          <w:rFonts w:eastAsia="Times New Roman" w:cs="Times New Roman"/>
          <w:b/>
          <w:i/>
          <w:sz w:val="20"/>
          <w:szCs w:val="24"/>
          <w:lang w:eastAsia="en-AU"/>
        </w:rPr>
        <w:t>4</w:t>
      </w:r>
      <w:r w:rsidRPr="00A17DDC">
        <w:rPr>
          <w:rFonts w:eastAsia="Times New Roman" w:cs="Times New Roman"/>
          <w:b/>
          <w:i/>
          <w:sz w:val="20"/>
          <w:szCs w:val="24"/>
          <w:lang w:eastAsia="en-AU"/>
        </w:rPr>
        <w:t>:</w:t>
      </w:r>
      <w:r w:rsidRPr="00A17DDC">
        <w:rPr>
          <w:rFonts w:eastAsia="Times New Roman" w:cs="Times New Roman"/>
          <w:i/>
          <w:sz w:val="20"/>
          <w:szCs w:val="24"/>
          <w:lang w:eastAsia="en-AU"/>
        </w:rPr>
        <w:t xml:space="preserve"> Draft Willoughby LEP 2012 Active street frontages map (source: </w:t>
      </w:r>
      <w:r w:rsidR="00A17DDC" w:rsidRPr="00A17DDC">
        <w:rPr>
          <w:rFonts w:eastAsia="Times New Roman" w:cs="Times New Roman"/>
          <w:i/>
          <w:sz w:val="20"/>
          <w:szCs w:val="24"/>
          <w:lang w:eastAsia="en-AU"/>
        </w:rPr>
        <w:t>Willoughby City Council</w:t>
      </w:r>
      <w:r w:rsidRPr="00A17DDC">
        <w:rPr>
          <w:rFonts w:eastAsia="Times New Roman" w:cs="Times New Roman"/>
          <w:i/>
          <w:sz w:val="20"/>
          <w:szCs w:val="24"/>
          <w:lang w:eastAsia="en-AU"/>
        </w:rPr>
        <w:t>).</w:t>
      </w:r>
    </w:p>
    <w:p w14:paraId="6B58CE6F" w14:textId="773ECFDF" w:rsidR="00B62B68" w:rsidRPr="00D90216" w:rsidRDefault="00B62B68" w:rsidP="002D6C37">
      <w:pPr>
        <w:pStyle w:val="Heading2"/>
        <w:numPr>
          <w:ilvl w:val="1"/>
          <w:numId w:val="26"/>
        </w:numPr>
        <w:rPr>
          <w:lang w:eastAsia="en-AU"/>
        </w:rPr>
      </w:pPr>
      <w:bookmarkStart w:id="25" w:name="_Toc58916391"/>
      <w:r w:rsidRPr="00D90216">
        <w:rPr>
          <w:lang w:eastAsia="en-AU"/>
        </w:rPr>
        <w:t xml:space="preserve">Concept </w:t>
      </w:r>
      <w:r w:rsidR="00BB16EB" w:rsidRPr="00D90216">
        <w:rPr>
          <w:lang w:eastAsia="en-AU"/>
        </w:rPr>
        <w:t>Design</w:t>
      </w:r>
      <w:bookmarkEnd w:id="25"/>
      <w:r w:rsidR="00BB16EB" w:rsidRPr="00D90216">
        <w:rPr>
          <w:lang w:eastAsia="en-AU"/>
        </w:rPr>
        <w:t xml:space="preserve"> </w:t>
      </w:r>
    </w:p>
    <w:p w14:paraId="042C3E47" w14:textId="74F50EFC" w:rsidR="00AC3B8A" w:rsidRPr="00D90216" w:rsidRDefault="00AC3B8A" w:rsidP="00AC3B8A">
      <w:pPr>
        <w:spacing w:before="0" w:line="240" w:lineRule="auto"/>
        <w:rPr>
          <w:rFonts w:eastAsia="Times New Roman" w:cs="Times New Roman"/>
          <w:sz w:val="24"/>
          <w:szCs w:val="24"/>
          <w:lang w:eastAsia="en-AU"/>
        </w:rPr>
      </w:pPr>
      <w:r w:rsidRPr="00D90216">
        <w:rPr>
          <w:rFonts w:eastAsia="Times New Roman" w:cs="Times New Roman"/>
          <w:sz w:val="24"/>
          <w:szCs w:val="24"/>
          <w:lang w:eastAsia="en-AU"/>
        </w:rPr>
        <w:t xml:space="preserve">A concept design submitted with the documentation indicates that the proposal could </w:t>
      </w:r>
      <w:r w:rsidR="004C4462" w:rsidRPr="00D90216">
        <w:rPr>
          <w:rFonts w:eastAsia="Times New Roman" w:cs="Times New Roman"/>
          <w:sz w:val="24"/>
          <w:szCs w:val="24"/>
          <w:lang w:eastAsia="en-AU"/>
        </w:rPr>
        <w:t>potentially deliver</w:t>
      </w:r>
      <w:r w:rsidRPr="00D90216">
        <w:rPr>
          <w:rFonts w:eastAsia="Times New Roman" w:cs="Times New Roman"/>
          <w:sz w:val="24"/>
          <w:szCs w:val="24"/>
          <w:lang w:eastAsia="en-AU"/>
        </w:rPr>
        <w:t xml:space="preserve"> a mixed-use development comprising a </w:t>
      </w:r>
      <w:r w:rsidR="00D90216" w:rsidRPr="00D90216">
        <w:rPr>
          <w:rFonts w:eastAsia="Times New Roman" w:cs="Times New Roman"/>
          <w:sz w:val="24"/>
          <w:szCs w:val="24"/>
          <w:lang w:eastAsia="en-AU"/>
        </w:rPr>
        <w:t>two storey</w:t>
      </w:r>
      <w:r w:rsidRPr="00D90216">
        <w:rPr>
          <w:rFonts w:eastAsia="Times New Roman" w:cs="Times New Roman"/>
          <w:sz w:val="24"/>
          <w:szCs w:val="24"/>
          <w:lang w:eastAsia="en-AU"/>
        </w:rPr>
        <w:t xml:space="preserve"> </w:t>
      </w:r>
      <w:r w:rsidR="004E7C4C" w:rsidRPr="00D90216">
        <w:rPr>
          <w:rFonts w:eastAsia="Times New Roman" w:cs="Times New Roman"/>
          <w:sz w:val="24"/>
          <w:szCs w:val="24"/>
          <w:lang w:eastAsia="en-AU"/>
        </w:rPr>
        <w:t>commercial</w:t>
      </w:r>
      <w:r w:rsidRPr="00D90216">
        <w:rPr>
          <w:rFonts w:eastAsia="Times New Roman" w:cs="Times New Roman"/>
          <w:sz w:val="24"/>
          <w:szCs w:val="24"/>
          <w:lang w:eastAsia="en-AU"/>
        </w:rPr>
        <w:t>/retail podium wit</w:t>
      </w:r>
      <w:r w:rsidR="00D90216" w:rsidRPr="00D90216">
        <w:rPr>
          <w:rFonts w:eastAsia="Times New Roman" w:cs="Times New Roman"/>
          <w:sz w:val="24"/>
          <w:szCs w:val="24"/>
          <w:lang w:eastAsia="en-AU"/>
        </w:rPr>
        <w:t>h</w:t>
      </w:r>
      <w:r w:rsidRPr="00D90216">
        <w:rPr>
          <w:rFonts w:eastAsia="Times New Roman" w:cs="Times New Roman"/>
          <w:sz w:val="24"/>
          <w:szCs w:val="24"/>
          <w:lang w:eastAsia="en-AU"/>
        </w:rPr>
        <w:t xml:space="preserve"> a </w:t>
      </w:r>
      <w:r w:rsidR="00D90216" w:rsidRPr="00D90216">
        <w:rPr>
          <w:rFonts w:eastAsia="Times New Roman" w:cs="Times New Roman"/>
          <w:sz w:val="24"/>
          <w:szCs w:val="24"/>
          <w:lang w:eastAsia="en-AU"/>
        </w:rPr>
        <w:t>25</w:t>
      </w:r>
      <w:r w:rsidRPr="00D90216">
        <w:rPr>
          <w:rFonts w:eastAsia="Times New Roman" w:cs="Times New Roman"/>
          <w:sz w:val="24"/>
          <w:szCs w:val="24"/>
          <w:lang w:eastAsia="en-AU"/>
        </w:rPr>
        <w:t xml:space="preserve">-storey residential </w:t>
      </w:r>
      <w:r w:rsidR="00D90216" w:rsidRPr="00D90216">
        <w:rPr>
          <w:rFonts w:eastAsia="Times New Roman" w:cs="Times New Roman"/>
          <w:sz w:val="24"/>
          <w:szCs w:val="24"/>
          <w:lang w:eastAsia="en-AU"/>
        </w:rPr>
        <w:t>above</w:t>
      </w:r>
      <w:r w:rsidRPr="00D90216">
        <w:rPr>
          <w:rFonts w:eastAsia="Times New Roman" w:cs="Times New Roman"/>
          <w:sz w:val="24"/>
          <w:szCs w:val="24"/>
          <w:lang w:eastAsia="en-AU"/>
        </w:rPr>
        <w:t xml:space="preserve">. </w:t>
      </w:r>
    </w:p>
    <w:p w14:paraId="305DD660" w14:textId="2216D59C" w:rsidR="00AC3B8A" w:rsidRPr="00D90216" w:rsidRDefault="00AC3B8A" w:rsidP="00AC3B8A">
      <w:pPr>
        <w:spacing w:before="0" w:line="240" w:lineRule="auto"/>
        <w:rPr>
          <w:rFonts w:eastAsia="Times New Roman" w:cs="Times New Roman"/>
          <w:sz w:val="24"/>
          <w:szCs w:val="24"/>
          <w:lang w:eastAsia="en-AU"/>
        </w:rPr>
      </w:pPr>
      <w:r w:rsidRPr="00D90216">
        <w:rPr>
          <w:rFonts w:eastAsia="Times New Roman" w:cs="Times New Roman"/>
          <w:sz w:val="24"/>
          <w:szCs w:val="24"/>
          <w:lang w:eastAsia="en-AU"/>
        </w:rPr>
        <w:t xml:space="preserve">The planning proposal states that the concept development could provide </w:t>
      </w:r>
      <w:r w:rsidR="00D90216" w:rsidRPr="00D90216">
        <w:rPr>
          <w:rFonts w:eastAsia="Times New Roman" w:cs="Times New Roman"/>
          <w:sz w:val="24"/>
          <w:szCs w:val="24"/>
          <w:lang w:eastAsia="en-AU"/>
        </w:rPr>
        <w:t>103</w:t>
      </w:r>
      <w:r w:rsidRPr="00D90216">
        <w:rPr>
          <w:rFonts w:eastAsia="Times New Roman" w:cs="Times New Roman"/>
          <w:sz w:val="24"/>
          <w:szCs w:val="24"/>
          <w:lang w:eastAsia="en-AU"/>
        </w:rPr>
        <w:t xml:space="preserve"> dwellings and the delivery of </w:t>
      </w:r>
      <w:r w:rsidR="00D90216" w:rsidRPr="00D90216">
        <w:rPr>
          <w:rFonts w:eastAsia="Times New Roman" w:cs="Times New Roman"/>
          <w:sz w:val="24"/>
          <w:szCs w:val="24"/>
          <w:lang w:eastAsia="en-AU"/>
        </w:rPr>
        <w:t xml:space="preserve">up to around 50 jobs. </w:t>
      </w:r>
      <w:r w:rsidRPr="00D90216">
        <w:rPr>
          <w:rFonts w:eastAsia="Times New Roman" w:cs="Times New Roman"/>
          <w:sz w:val="24"/>
          <w:szCs w:val="24"/>
          <w:lang w:eastAsia="en-AU"/>
        </w:rPr>
        <w:t xml:space="preserve"> </w:t>
      </w:r>
    </w:p>
    <w:p w14:paraId="331C7796" w14:textId="02BC549B" w:rsidR="00AC3B8A" w:rsidRPr="00D90216" w:rsidRDefault="00AC3B8A" w:rsidP="00AC3B8A">
      <w:pPr>
        <w:spacing w:before="0" w:line="240" w:lineRule="auto"/>
        <w:rPr>
          <w:rFonts w:eastAsia="Times New Roman" w:cs="Times New Roman"/>
          <w:sz w:val="24"/>
          <w:szCs w:val="24"/>
          <w:lang w:eastAsia="en-AU"/>
        </w:rPr>
      </w:pPr>
      <w:r w:rsidRPr="00D90216">
        <w:rPr>
          <w:rFonts w:eastAsia="Times New Roman" w:cs="Times New Roman"/>
          <w:sz w:val="24"/>
          <w:szCs w:val="24"/>
          <w:lang w:eastAsia="en-AU"/>
        </w:rPr>
        <w:t xml:space="preserve">The breakdown of </w:t>
      </w:r>
      <w:r w:rsidR="004C4462" w:rsidRPr="00D90216">
        <w:rPr>
          <w:rFonts w:eastAsia="Times New Roman" w:cs="Times New Roman"/>
          <w:sz w:val="24"/>
          <w:szCs w:val="24"/>
          <w:lang w:eastAsia="en-AU"/>
        </w:rPr>
        <w:t>GFA</w:t>
      </w:r>
      <w:r w:rsidR="00327A1F" w:rsidRPr="00D90216">
        <w:rPr>
          <w:rFonts w:eastAsia="Times New Roman" w:cs="Times New Roman"/>
          <w:sz w:val="24"/>
          <w:szCs w:val="24"/>
          <w:lang w:eastAsia="en-AU"/>
        </w:rPr>
        <w:t xml:space="preserve"> based on the type of land use</w:t>
      </w:r>
      <w:r w:rsidR="004C4462" w:rsidRPr="00D90216">
        <w:rPr>
          <w:rFonts w:eastAsia="Times New Roman" w:cs="Times New Roman"/>
          <w:sz w:val="24"/>
          <w:szCs w:val="24"/>
          <w:lang w:eastAsia="en-AU"/>
        </w:rPr>
        <w:t xml:space="preserve"> has been provided in </w:t>
      </w:r>
      <w:r w:rsidR="004C4462" w:rsidRPr="00D90216">
        <w:rPr>
          <w:rFonts w:eastAsia="Times New Roman" w:cs="Times New Roman"/>
          <w:b/>
          <w:bCs/>
          <w:sz w:val="24"/>
          <w:szCs w:val="24"/>
          <w:lang w:eastAsia="en-AU"/>
        </w:rPr>
        <w:t>Table 2</w:t>
      </w:r>
      <w:r w:rsidR="004C4462" w:rsidRPr="00D90216">
        <w:rPr>
          <w:rFonts w:eastAsia="Times New Roman" w:cs="Times New Roman"/>
          <w:sz w:val="24"/>
          <w:szCs w:val="24"/>
          <w:lang w:eastAsia="en-AU"/>
        </w:rPr>
        <w:t xml:space="preserve">. </w:t>
      </w:r>
    </w:p>
    <w:p w14:paraId="0E06705D" w14:textId="61801337" w:rsidR="00090289" w:rsidRPr="00D90216" w:rsidRDefault="00090289" w:rsidP="00AC3B8A">
      <w:pPr>
        <w:spacing w:before="0" w:line="240" w:lineRule="auto"/>
        <w:rPr>
          <w:rFonts w:eastAsia="Times New Roman" w:cs="Times New Roman"/>
          <w:sz w:val="24"/>
          <w:szCs w:val="24"/>
          <w:lang w:eastAsia="en-AU"/>
        </w:rPr>
      </w:pPr>
      <w:r w:rsidRPr="00D90216">
        <w:rPr>
          <w:rFonts w:eastAsia="Times New Roman" w:cs="Times New Roman"/>
          <w:b/>
          <w:bCs/>
          <w:sz w:val="20"/>
          <w:szCs w:val="20"/>
          <w:lang w:eastAsia="en-AU"/>
        </w:rPr>
        <w:t>Table 2:</w:t>
      </w:r>
      <w:r w:rsidRPr="00D90216">
        <w:rPr>
          <w:rFonts w:eastAsia="Times New Roman" w:cs="Times New Roman"/>
          <w:sz w:val="20"/>
          <w:szCs w:val="20"/>
          <w:lang w:eastAsia="en-AU"/>
        </w:rPr>
        <w:t xml:space="preserve"> Proposed GFA allocation of concept design. </w:t>
      </w:r>
    </w:p>
    <w:tbl>
      <w:tblPr>
        <w:tblStyle w:val="TableGrid"/>
        <w:tblW w:w="0" w:type="auto"/>
        <w:tblLook w:val="04A0" w:firstRow="1" w:lastRow="0" w:firstColumn="1" w:lastColumn="0" w:noHBand="0" w:noVBand="1"/>
      </w:tblPr>
      <w:tblGrid>
        <w:gridCol w:w="4819"/>
        <w:gridCol w:w="4819"/>
      </w:tblGrid>
      <w:tr w:rsidR="00327A1F" w:rsidRPr="00D90216" w14:paraId="313C055D" w14:textId="77777777" w:rsidTr="00327A1F">
        <w:trPr>
          <w:cnfStyle w:val="100000000000" w:firstRow="1" w:lastRow="0" w:firstColumn="0" w:lastColumn="0" w:oddVBand="0" w:evenVBand="0" w:oddHBand="0" w:evenHBand="0" w:firstRowFirstColumn="0" w:firstRowLastColumn="0" w:lastRowFirstColumn="0" w:lastRowLastColumn="0"/>
        </w:trPr>
        <w:tc>
          <w:tcPr>
            <w:tcW w:w="4819" w:type="dxa"/>
          </w:tcPr>
          <w:p w14:paraId="2A904836" w14:textId="19C63E89" w:rsidR="00327A1F" w:rsidRPr="00D90216" w:rsidRDefault="00327A1F" w:rsidP="00327A1F">
            <w:pPr>
              <w:spacing w:before="0" w:line="240" w:lineRule="auto"/>
              <w:jc w:val="center"/>
              <w:rPr>
                <w:rFonts w:eastAsia="Times New Roman" w:cs="Times New Roman"/>
                <w:sz w:val="24"/>
                <w:szCs w:val="24"/>
                <w:lang w:eastAsia="en-AU"/>
              </w:rPr>
            </w:pPr>
            <w:r w:rsidRPr="00D90216">
              <w:rPr>
                <w:rFonts w:eastAsia="Times New Roman" w:cs="Times New Roman"/>
                <w:sz w:val="24"/>
                <w:szCs w:val="24"/>
                <w:lang w:eastAsia="en-AU"/>
              </w:rPr>
              <w:t>Land use type</w:t>
            </w:r>
          </w:p>
        </w:tc>
        <w:tc>
          <w:tcPr>
            <w:tcW w:w="4819" w:type="dxa"/>
          </w:tcPr>
          <w:p w14:paraId="7C2EFA0F" w14:textId="6949877B" w:rsidR="00327A1F" w:rsidRPr="00D90216" w:rsidRDefault="00327A1F" w:rsidP="00327A1F">
            <w:pPr>
              <w:spacing w:before="0" w:line="240" w:lineRule="auto"/>
              <w:jc w:val="center"/>
              <w:rPr>
                <w:rFonts w:eastAsia="Times New Roman" w:cs="Times New Roman"/>
                <w:sz w:val="24"/>
                <w:szCs w:val="24"/>
                <w:lang w:eastAsia="en-AU"/>
              </w:rPr>
            </w:pPr>
            <w:r w:rsidRPr="00D90216">
              <w:rPr>
                <w:rFonts w:eastAsia="Times New Roman" w:cs="Times New Roman"/>
                <w:sz w:val="24"/>
                <w:szCs w:val="24"/>
                <w:lang w:eastAsia="en-AU"/>
              </w:rPr>
              <w:t>GFA</w:t>
            </w:r>
          </w:p>
        </w:tc>
      </w:tr>
      <w:tr w:rsidR="00327A1F" w:rsidRPr="00D90216" w14:paraId="3527B8F7" w14:textId="77777777" w:rsidTr="00327A1F">
        <w:tc>
          <w:tcPr>
            <w:tcW w:w="4819" w:type="dxa"/>
          </w:tcPr>
          <w:p w14:paraId="4C4B5CFD" w14:textId="05DD2F95" w:rsidR="00327A1F" w:rsidRPr="00D90216" w:rsidRDefault="00327A1F" w:rsidP="00AC3B8A">
            <w:pPr>
              <w:spacing w:before="0" w:line="240" w:lineRule="auto"/>
              <w:rPr>
                <w:rFonts w:eastAsia="Times New Roman" w:cs="Times New Roman"/>
                <w:sz w:val="24"/>
                <w:szCs w:val="24"/>
                <w:lang w:eastAsia="en-AU"/>
              </w:rPr>
            </w:pPr>
            <w:r w:rsidRPr="00D90216">
              <w:rPr>
                <w:rFonts w:eastAsia="Times New Roman" w:cs="Times New Roman"/>
                <w:sz w:val="24"/>
                <w:szCs w:val="24"/>
                <w:lang w:eastAsia="en-AU"/>
              </w:rPr>
              <w:t>Commercial Office</w:t>
            </w:r>
            <w:r w:rsidR="00996C54" w:rsidRPr="00D90216">
              <w:rPr>
                <w:rFonts w:eastAsia="Times New Roman" w:cs="Times New Roman"/>
                <w:sz w:val="24"/>
                <w:szCs w:val="24"/>
                <w:lang w:eastAsia="en-AU"/>
              </w:rPr>
              <w:t>/Retail</w:t>
            </w:r>
          </w:p>
        </w:tc>
        <w:tc>
          <w:tcPr>
            <w:tcW w:w="4819" w:type="dxa"/>
          </w:tcPr>
          <w:p w14:paraId="023B39DE" w14:textId="1E17CAF3" w:rsidR="00327A1F" w:rsidRPr="00D90216" w:rsidRDefault="00D90216" w:rsidP="00AC3B8A">
            <w:pPr>
              <w:spacing w:before="0" w:line="240" w:lineRule="auto"/>
              <w:rPr>
                <w:rFonts w:eastAsia="Times New Roman" w:cs="Times New Roman"/>
                <w:sz w:val="24"/>
                <w:szCs w:val="24"/>
                <w:lang w:eastAsia="en-AU"/>
              </w:rPr>
            </w:pPr>
            <w:r w:rsidRPr="00D90216">
              <w:rPr>
                <w:rFonts w:eastAsia="Times New Roman" w:cs="Times New Roman"/>
                <w:sz w:val="24"/>
                <w:szCs w:val="24"/>
                <w:lang w:eastAsia="en-AU"/>
              </w:rPr>
              <w:t>1,522</w:t>
            </w:r>
            <w:r w:rsidR="00996C54" w:rsidRPr="00D90216">
              <w:rPr>
                <w:rFonts w:eastAsia="Times New Roman" w:cs="Times New Roman"/>
                <w:sz w:val="24"/>
                <w:szCs w:val="24"/>
                <w:lang w:eastAsia="en-AU"/>
              </w:rPr>
              <w:t>sqm</w:t>
            </w:r>
          </w:p>
        </w:tc>
      </w:tr>
      <w:tr w:rsidR="00327A1F" w:rsidRPr="00D90216" w14:paraId="559D99C1" w14:textId="77777777" w:rsidTr="00327A1F">
        <w:tc>
          <w:tcPr>
            <w:tcW w:w="4819" w:type="dxa"/>
          </w:tcPr>
          <w:p w14:paraId="0969E91A" w14:textId="7F0EF2C8" w:rsidR="00327A1F" w:rsidRPr="00D90216" w:rsidRDefault="00327A1F" w:rsidP="00AC3B8A">
            <w:pPr>
              <w:spacing w:before="0" w:line="240" w:lineRule="auto"/>
              <w:rPr>
                <w:rFonts w:eastAsia="Times New Roman" w:cs="Times New Roman"/>
                <w:sz w:val="24"/>
                <w:szCs w:val="24"/>
                <w:lang w:eastAsia="en-AU"/>
              </w:rPr>
            </w:pPr>
            <w:r w:rsidRPr="00D90216">
              <w:rPr>
                <w:rFonts w:eastAsia="Times New Roman" w:cs="Times New Roman"/>
                <w:sz w:val="24"/>
                <w:szCs w:val="24"/>
                <w:lang w:eastAsia="en-AU"/>
              </w:rPr>
              <w:t xml:space="preserve">Residential </w:t>
            </w:r>
          </w:p>
        </w:tc>
        <w:tc>
          <w:tcPr>
            <w:tcW w:w="4819" w:type="dxa"/>
          </w:tcPr>
          <w:p w14:paraId="3F204FAE" w14:textId="5B412786" w:rsidR="00327A1F" w:rsidRPr="00D90216" w:rsidRDefault="00D90216" w:rsidP="00AC3B8A">
            <w:pPr>
              <w:spacing w:before="0" w:line="240" w:lineRule="auto"/>
              <w:rPr>
                <w:rFonts w:eastAsia="Times New Roman" w:cs="Times New Roman"/>
                <w:sz w:val="24"/>
                <w:szCs w:val="24"/>
                <w:lang w:eastAsia="en-AU"/>
              </w:rPr>
            </w:pPr>
            <w:r w:rsidRPr="00D90216">
              <w:rPr>
                <w:rFonts w:eastAsia="Times New Roman" w:cs="Times New Roman"/>
                <w:sz w:val="24"/>
                <w:szCs w:val="24"/>
                <w:lang w:eastAsia="en-AU"/>
              </w:rPr>
              <w:t>7,610</w:t>
            </w:r>
            <w:r w:rsidR="00996C54" w:rsidRPr="00D90216">
              <w:rPr>
                <w:rFonts w:eastAsia="Times New Roman" w:cs="Times New Roman"/>
                <w:sz w:val="24"/>
                <w:szCs w:val="24"/>
                <w:lang w:eastAsia="en-AU"/>
              </w:rPr>
              <w:t>sqm</w:t>
            </w:r>
            <w:r w:rsidR="00327A1F" w:rsidRPr="00D90216">
              <w:rPr>
                <w:rFonts w:eastAsia="Times New Roman" w:cs="Times New Roman"/>
                <w:sz w:val="24"/>
                <w:szCs w:val="24"/>
                <w:lang w:eastAsia="en-AU"/>
              </w:rPr>
              <w:t xml:space="preserve"> (</w:t>
            </w:r>
            <w:r w:rsidRPr="00D90216">
              <w:rPr>
                <w:rFonts w:eastAsia="Times New Roman" w:cs="Times New Roman"/>
                <w:sz w:val="24"/>
                <w:szCs w:val="24"/>
                <w:lang w:eastAsia="en-AU"/>
              </w:rPr>
              <w:t>including</w:t>
            </w:r>
            <w:r w:rsidR="00327A1F" w:rsidRPr="00D90216">
              <w:rPr>
                <w:rFonts w:eastAsia="Times New Roman" w:cs="Times New Roman"/>
                <w:sz w:val="24"/>
                <w:szCs w:val="24"/>
                <w:lang w:eastAsia="en-AU"/>
              </w:rPr>
              <w:t xml:space="preserve"> affordable housing) </w:t>
            </w:r>
          </w:p>
        </w:tc>
      </w:tr>
      <w:tr w:rsidR="00327A1F" w:rsidRPr="00D90216" w14:paraId="361AB8E6" w14:textId="77777777" w:rsidTr="00327A1F">
        <w:tc>
          <w:tcPr>
            <w:tcW w:w="4819" w:type="dxa"/>
          </w:tcPr>
          <w:p w14:paraId="18F832D3" w14:textId="4A755F1C" w:rsidR="00327A1F" w:rsidRPr="00D90216" w:rsidRDefault="00327A1F" w:rsidP="00AC3B8A">
            <w:pPr>
              <w:spacing w:before="0" w:line="240" w:lineRule="auto"/>
              <w:rPr>
                <w:rFonts w:eastAsia="Times New Roman" w:cs="Times New Roman"/>
                <w:b/>
                <w:bCs/>
                <w:sz w:val="24"/>
                <w:szCs w:val="24"/>
                <w:lang w:eastAsia="en-AU"/>
              </w:rPr>
            </w:pPr>
            <w:r w:rsidRPr="00D90216">
              <w:rPr>
                <w:rFonts w:eastAsia="Times New Roman" w:cs="Times New Roman"/>
                <w:b/>
                <w:bCs/>
                <w:sz w:val="24"/>
                <w:szCs w:val="24"/>
                <w:lang w:eastAsia="en-AU"/>
              </w:rPr>
              <w:t xml:space="preserve">Total </w:t>
            </w:r>
          </w:p>
        </w:tc>
        <w:tc>
          <w:tcPr>
            <w:tcW w:w="4819" w:type="dxa"/>
          </w:tcPr>
          <w:p w14:paraId="04C28952" w14:textId="7F083472" w:rsidR="00327A1F" w:rsidRPr="00D90216" w:rsidRDefault="00D90216" w:rsidP="00AC3B8A">
            <w:pPr>
              <w:spacing w:before="0" w:line="240" w:lineRule="auto"/>
              <w:rPr>
                <w:rFonts w:eastAsia="Times New Roman" w:cs="Times New Roman"/>
                <w:b/>
                <w:bCs/>
                <w:sz w:val="24"/>
                <w:szCs w:val="24"/>
                <w:lang w:eastAsia="en-AU"/>
              </w:rPr>
            </w:pPr>
            <w:r w:rsidRPr="00D90216">
              <w:rPr>
                <w:rFonts w:eastAsia="Times New Roman" w:cs="Times New Roman"/>
                <w:b/>
                <w:bCs/>
                <w:sz w:val="24"/>
                <w:szCs w:val="24"/>
                <w:lang w:eastAsia="en-AU"/>
              </w:rPr>
              <w:t>9,132</w:t>
            </w:r>
            <w:r w:rsidR="00996C54" w:rsidRPr="00D90216">
              <w:rPr>
                <w:rFonts w:eastAsia="Times New Roman" w:cs="Times New Roman"/>
                <w:b/>
                <w:bCs/>
                <w:sz w:val="24"/>
                <w:szCs w:val="24"/>
                <w:lang w:eastAsia="en-AU"/>
              </w:rPr>
              <w:t>sqm</w:t>
            </w:r>
          </w:p>
        </w:tc>
      </w:tr>
    </w:tbl>
    <w:p w14:paraId="014D6907" w14:textId="0220D7CB" w:rsidR="00327A1F" w:rsidRPr="00D90216" w:rsidRDefault="00327A1F" w:rsidP="00AC3B8A">
      <w:pPr>
        <w:spacing w:before="0" w:line="240" w:lineRule="auto"/>
        <w:rPr>
          <w:rFonts w:eastAsia="Times New Roman" w:cs="Times New Roman"/>
          <w:sz w:val="24"/>
          <w:szCs w:val="24"/>
          <w:lang w:eastAsia="en-AU"/>
        </w:rPr>
      </w:pPr>
      <w:r w:rsidRPr="00D90216">
        <w:rPr>
          <w:rFonts w:eastAsia="Times New Roman" w:cs="Times New Roman"/>
          <w:sz w:val="24"/>
          <w:szCs w:val="24"/>
          <w:lang w:eastAsia="en-AU"/>
        </w:rPr>
        <w:t xml:space="preserve">Drawings of the proposed concept development have been provided at </w:t>
      </w:r>
      <w:r w:rsidRPr="00D90216">
        <w:rPr>
          <w:rFonts w:eastAsia="Times New Roman" w:cs="Times New Roman"/>
          <w:b/>
          <w:bCs/>
          <w:sz w:val="24"/>
          <w:szCs w:val="24"/>
          <w:lang w:eastAsia="en-AU"/>
        </w:rPr>
        <w:t xml:space="preserve">Figures </w:t>
      </w:r>
      <w:r w:rsidR="001313B0" w:rsidRPr="00D90216">
        <w:rPr>
          <w:rFonts w:eastAsia="Times New Roman" w:cs="Times New Roman"/>
          <w:b/>
          <w:bCs/>
          <w:sz w:val="24"/>
          <w:szCs w:val="24"/>
          <w:lang w:eastAsia="en-AU"/>
        </w:rPr>
        <w:t>1</w:t>
      </w:r>
      <w:r w:rsidR="009664B2" w:rsidRPr="00D90216">
        <w:rPr>
          <w:rFonts w:eastAsia="Times New Roman" w:cs="Times New Roman"/>
          <w:b/>
          <w:bCs/>
          <w:sz w:val="24"/>
          <w:szCs w:val="24"/>
          <w:lang w:eastAsia="en-AU"/>
        </w:rPr>
        <w:t>5</w:t>
      </w:r>
      <w:r w:rsidR="00420366" w:rsidRPr="00D90216">
        <w:rPr>
          <w:rFonts w:eastAsia="Times New Roman" w:cs="Times New Roman"/>
          <w:bCs/>
          <w:sz w:val="24"/>
          <w:szCs w:val="24"/>
          <w:lang w:eastAsia="en-AU"/>
        </w:rPr>
        <w:t>-</w:t>
      </w:r>
      <w:r w:rsidR="007D13EB" w:rsidRPr="00D90216">
        <w:rPr>
          <w:rFonts w:eastAsia="Times New Roman" w:cs="Times New Roman"/>
          <w:b/>
          <w:bCs/>
          <w:sz w:val="24"/>
          <w:szCs w:val="24"/>
          <w:lang w:eastAsia="en-AU"/>
        </w:rPr>
        <w:t>19</w:t>
      </w:r>
      <w:r w:rsidRPr="00D90216">
        <w:rPr>
          <w:rFonts w:eastAsia="Times New Roman" w:cs="Times New Roman"/>
          <w:sz w:val="24"/>
          <w:szCs w:val="24"/>
          <w:lang w:eastAsia="en-AU"/>
        </w:rPr>
        <w:t xml:space="preserve"> and </w:t>
      </w:r>
      <w:r w:rsidR="00C458A0" w:rsidRPr="00A04E1A">
        <w:rPr>
          <w:rFonts w:eastAsia="Times New Roman" w:cs="Times New Roman"/>
          <w:sz w:val="24"/>
          <w:szCs w:val="24"/>
          <w:lang w:eastAsia="en-AU"/>
        </w:rPr>
        <w:t xml:space="preserve">at </w:t>
      </w:r>
      <w:r w:rsidRPr="00A04E1A">
        <w:rPr>
          <w:rFonts w:eastAsia="Times New Roman" w:cs="Times New Roman"/>
          <w:b/>
          <w:bCs/>
          <w:sz w:val="24"/>
          <w:szCs w:val="24"/>
          <w:lang w:eastAsia="en-AU"/>
        </w:rPr>
        <w:t xml:space="preserve">(Attachment </w:t>
      </w:r>
      <w:r w:rsidR="00831465" w:rsidRPr="00A04E1A">
        <w:rPr>
          <w:rFonts w:eastAsia="Times New Roman" w:cs="Times New Roman"/>
          <w:b/>
          <w:bCs/>
          <w:sz w:val="24"/>
          <w:szCs w:val="24"/>
          <w:lang w:eastAsia="en-AU"/>
        </w:rPr>
        <w:t>A</w:t>
      </w:r>
      <w:r w:rsidR="00A04E1A" w:rsidRPr="00A04E1A">
        <w:rPr>
          <w:rFonts w:eastAsia="Times New Roman" w:cs="Times New Roman"/>
          <w:b/>
          <w:bCs/>
          <w:sz w:val="24"/>
          <w:szCs w:val="24"/>
          <w:lang w:eastAsia="en-AU"/>
        </w:rPr>
        <w:t>5</w:t>
      </w:r>
      <w:r w:rsidRPr="00A04E1A">
        <w:rPr>
          <w:rFonts w:eastAsia="Times New Roman" w:cs="Times New Roman"/>
          <w:b/>
          <w:bCs/>
          <w:sz w:val="24"/>
          <w:szCs w:val="24"/>
          <w:lang w:eastAsia="en-AU"/>
        </w:rPr>
        <w:t>)</w:t>
      </w:r>
      <w:r w:rsidRPr="00A04E1A">
        <w:rPr>
          <w:rFonts w:eastAsia="Times New Roman" w:cs="Times New Roman"/>
          <w:sz w:val="24"/>
          <w:szCs w:val="24"/>
          <w:lang w:eastAsia="en-AU"/>
        </w:rPr>
        <w:t>.</w:t>
      </w:r>
      <w:r w:rsidRPr="00D90216">
        <w:rPr>
          <w:rFonts w:eastAsia="Times New Roman" w:cs="Times New Roman"/>
          <w:sz w:val="24"/>
          <w:szCs w:val="24"/>
          <w:lang w:eastAsia="en-AU"/>
        </w:rPr>
        <w:t xml:space="preserve"> </w:t>
      </w:r>
    </w:p>
    <w:p w14:paraId="776B1AE6" w14:textId="48FD63C6" w:rsidR="002368B0" w:rsidRPr="007E54D5" w:rsidRDefault="00A76E5F" w:rsidP="002368B0">
      <w:pPr>
        <w:spacing w:before="0" w:after="0" w:line="240" w:lineRule="auto"/>
        <w:rPr>
          <w:rFonts w:eastAsia="Times New Roman" w:cs="Times New Roman"/>
          <w:sz w:val="24"/>
          <w:szCs w:val="24"/>
          <w:lang w:eastAsia="en-AU"/>
        </w:rPr>
      </w:pPr>
      <w:r w:rsidRPr="007E54D5">
        <w:rPr>
          <w:noProof/>
        </w:rPr>
        <w:lastRenderedPageBreak/>
        <w:drawing>
          <wp:inline distT="0" distB="0" distL="0" distR="0" wp14:anchorId="63801148" wp14:editId="6E1C267C">
            <wp:extent cx="6120130" cy="668401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20130" cy="6684010"/>
                    </a:xfrm>
                    <a:prstGeom prst="rect">
                      <a:avLst/>
                    </a:prstGeom>
                  </pic:spPr>
                </pic:pic>
              </a:graphicData>
            </a:graphic>
          </wp:inline>
        </w:drawing>
      </w:r>
    </w:p>
    <w:p w14:paraId="5027EB13" w14:textId="64BE36AD" w:rsidR="002368B0" w:rsidRPr="007E54D5" w:rsidRDefault="002368B0" w:rsidP="00420366">
      <w:pPr>
        <w:spacing w:before="0" w:after="240" w:line="240" w:lineRule="auto"/>
        <w:rPr>
          <w:rFonts w:eastAsia="Times New Roman" w:cs="Times New Roman"/>
          <w:i/>
          <w:sz w:val="20"/>
          <w:szCs w:val="24"/>
          <w:lang w:eastAsia="en-AU"/>
        </w:rPr>
      </w:pPr>
      <w:r w:rsidRPr="007E54D5">
        <w:rPr>
          <w:rFonts w:eastAsia="Times New Roman" w:cs="Times New Roman"/>
          <w:b/>
          <w:i/>
          <w:sz w:val="20"/>
          <w:szCs w:val="24"/>
          <w:lang w:eastAsia="en-AU"/>
        </w:rPr>
        <w:t>Figure</w:t>
      </w:r>
      <w:r w:rsidR="00A76E5F" w:rsidRPr="007E54D5">
        <w:rPr>
          <w:rFonts w:eastAsia="Times New Roman" w:cs="Times New Roman"/>
          <w:b/>
          <w:i/>
          <w:sz w:val="20"/>
          <w:szCs w:val="24"/>
          <w:lang w:eastAsia="en-AU"/>
        </w:rPr>
        <w:t xml:space="preserve"> 15</w:t>
      </w:r>
      <w:r w:rsidRPr="007E54D5">
        <w:rPr>
          <w:rFonts w:eastAsia="Times New Roman" w:cs="Times New Roman"/>
          <w:b/>
          <w:i/>
          <w:sz w:val="20"/>
          <w:szCs w:val="24"/>
          <w:lang w:eastAsia="en-AU"/>
        </w:rPr>
        <w:t>:</w:t>
      </w:r>
      <w:r w:rsidRPr="007E54D5">
        <w:rPr>
          <w:rFonts w:eastAsia="Times New Roman" w:cs="Times New Roman"/>
          <w:i/>
          <w:sz w:val="20"/>
          <w:szCs w:val="24"/>
          <w:lang w:eastAsia="en-AU"/>
        </w:rPr>
        <w:t xml:space="preserve"> Proposed concept </w:t>
      </w:r>
      <w:r w:rsidR="00C74984" w:rsidRPr="007E54D5">
        <w:rPr>
          <w:rFonts w:eastAsia="Times New Roman" w:cs="Times New Roman"/>
          <w:i/>
          <w:sz w:val="20"/>
          <w:szCs w:val="24"/>
          <w:lang w:eastAsia="en-AU"/>
        </w:rPr>
        <w:t>development plan</w:t>
      </w:r>
      <w:r w:rsidRPr="007E54D5">
        <w:rPr>
          <w:rFonts w:eastAsia="Times New Roman" w:cs="Times New Roman"/>
          <w:i/>
          <w:sz w:val="20"/>
          <w:szCs w:val="24"/>
          <w:lang w:eastAsia="en-AU"/>
        </w:rPr>
        <w:t xml:space="preserve"> (source: </w:t>
      </w:r>
      <w:r w:rsidR="00A76E5F" w:rsidRPr="007E54D5">
        <w:rPr>
          <w:rFonts w:eastAsia="Times New Roman" w:cs="Times New Roman"/>
          <w:i/>
          <w:sz w:val="20"/>
          <w:szCs w:val="24"/>
          <w:lang w:eastAsia="en-AU"/>
        </w:rPr>
        <w:t>WMK Architects</w:t>
      </w:r>
      <w:r w:rsidRPr="007E54D5">
        <w:rPr>
          <w:rFonts w:eastAsia="Times New Roman" w:cs="Times New Roman"/>
          <w:i/>
          <w:sz w:val="20"/>
          <w:szCs w:val="24"/>
          <w:lang w:eastAsia="en-AU"/>
        </w:rPr>
        <w:t>).</w:t>
      </w:r>
    </w:p>
    <w:p w14:paraId="57B77DDA" w14:textId="4FC4A9E8" w:rsidR="002368B0" w:rsidRPr="007E54D5" w:rsidRDefault="00A76E5F" w:rsidP="002368B0">
      <w:pPr>
        <w:spacing w:before="0" w:after="0" w:line="240" w:lineRule="auto"/>
        <w:rPr>
          <w:rFonts w:eastAsia="Times New Roman" w:cs="Times New Roman"/>
          <w:sz w:val="24"/>
          <w:szCs w:val="24"/>
          <w:lang w:eastAsia="en-AU"/>
        </w:rPr>
      </w:pPr>
      <w:r w:rsidRPr="007E54D5">
        <w:rPr>
          <w:noProof/>
        </w:rPr>
        <w:lastRenderedPageBreak/>
        <w:drawing>
          <wp:inline distT="0" distB="0" distL="0" distR="0" wp14:anchorId="283EE93A" wp14:editId="55D4621C">
            <wp:extent cx="6120130" cy="35388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20130" cy="3538855"/>
                    </a:xfrm>
                    <a:prstGeom prst="rect">
                      <a:avLst/>
                    </a:prstGeom>
                  </pic:spPr>
                </pic:pic>
              </a:graphicData>
            </a:graphic>
          </wp:inline>
        </w:drawing>
      </w:r>
    </w:p>
    <w:p w14:paraId="32E6076F" w14:textId="453422AB" w:rsidR="002368B0" w:rsidRPr="007E54D5" w:rsidRDefault="002368B0" w:rsidP="002368B0">
      <w:pPr>
        <w:spacing w:before="0" w:after="240" w:line="240" w:lineRule="auto"/>
        <w:rPr>
          <w:rFonts w:eastAsia="Times New Roman" w:cs="Times New Roman"/>
          <w:i/>
          <w:sz w:val="20"/>
          <w:szCs w:val="24"/>
          <w:lang w:eastAsia="en-AU"/>
        </w:rPr>
      </w:pPr>
      <w:r w:rsidRPr="007E54D5">
        <w:rPr>
          <w:rFonts w:eastAsia="Times New Roman" w:cs="Times New Roman"/>
          <w:b/>
          <w:i/>
          <w:sz w:val="20"/>
          <w:szCs w:val="24"/>
          <w:lang w:eastAsia="en-AU"/>
        </w:rPr>
        <w:t xml:space="preserve">Figure </w:t>
      </w:r>
      <w:r w:rsidR="00420366" w:rsidRPr="007E54D5">
        <w:rPr>
          <w:rFonts w:eastAsia="Times New Roman" w:cs="Times New Roman"/>
          <w:b/>
          <w:i/>
          <w:sz w:val="20"/>
          <w:szCs w:val="24"/>
          <w:lang w:eastAsia="en-AU"/>
        </w:rPr>
        <w:t>1</w:t>
      </w:r>
      <w:r w:rsidR="00A76E5F" w:rsidRPr="007E54D5">
        <w:rPr>
          <w:rFonts w:eastAsia="Times New Roman" w:cs="Times New Roman"/>
          <w:b/>
          <w:i/>
          <w:sz w:val="20"/>
          <w:szCs w:val="24"/>
          <w:lang w:eastAsia="en-AU"/>
        </w:rPr>
        <w:t>6</w:t>
      </w:r>
      <w:r w:rsidRPr="007E54D5">
        <w:rPr>
          <w:rFonts w:eastAsia="Times New Roman" w:cs="Times New Roman"/>
          <w:b/>
          <w:i/>
          <w:sz w:val="20"/>
          <w:szCs w:val="24"/>
          <w:lang w:eastAsia="en-AU"/>
        </w:rPr>
        <w:t>:</w:t>
      </w:r>
      <w:r w:rsidRPr="007E54D5">
        <w:rPr>
          <w:rFonts w:eastAsia="Times New Roman" w:cs="Times New Roman"/>
          <w:i/>
          <w:sz w:val="20"/>
          <w:szCs w:val="24"/>
          <w:lang w:eastAsia="en-AU"/>
        </w:rPr>
        <w:t xml:space="preserve"> Proposed concept </w:t>
      </w:r>
      <w:r w:rsidR="00A76E5F" w:rsidRPr="007E54D5">
        <w:rPr>
          <w:rFonts w:eastAsia="Times New Roman" w:cs="Times New Roman"/>
          <w:i/>
          <w:sz w:val="20"/>
          <w:szCs w:val="24"/>
          <w:lang w:eastAsia="en-AU"/>
        </w:rPr>
        <w:t xml:space="preserve">podium </w:t>
      </w:r>
      <w:r w:rsidRPr="007E54D5">
        <w:rPr>
          <w:rFonts w:eastAsia="Times New Roman" w:cs="Times New Roman"/>
          <w:i/>
          <w:sz w:val="20"/>
          <w:szCs w:val="24"/>
          <w:lang w:eastAsia="en-AU"/>
        </w:rPr>
        <w:t xml:space="preserve">(source: </w:t>
      </w:r>
      <w:r w:rsidR="00A76E5F" w:rsidRPr="007E54D5">
        <w:rPr>
          <w:rFonts w:eastAsia="Times New Roman" w:cs="Times New Roman"/>
          <w:i/>
          <w:sz w:val="20"/>
          <w:szCs w:val="24"/>
          <w:lang w:eastAsia="en-AU"/>
        </w:rPr>
        <w:t>WMK Architects</w:t>
      </w:r>
      <w:r w:rsidRPr="007E54D5">
        <w:rPr>
          <w:rFonts w:eastAsia="Times New Roman" w:cs="Times New Roman"/>
          <w:i/>
          <w:sz w:val="20"/>
          <w:szCs w:val="24"/>
          <w:lang w:eastAsia="en-AU"/>
        </w:rPr>
        <w:t>).</w:t>
      </w:r>
    </w:p>
    <w:p w14:paraId="0993892E" w14:textId="179953F0" w:rsidR="002368B0" w:rsidRPr="007E54D5" w:rsidRDefault="002368B0" w:rsidP="00AA0051">
      <w:pPr>
        <w:spacing w:before="0" w:after="0" w:line="240" w:lineRule="auto"/>
        <w:rPr>
          <w:rFonts w:eastAsia="Times New Roman" w:cs="Times New Roman"/>
          <w:sz w:val="24"/>
          <w:szCs w:val="24"/>
          <w:lang w:eastAsia="en-AU"/>
        </w:rPr>
      </w:pPr>
    </w:p>
    <w:p w14:paraId="6716F312" w14:textId="47E5BB2C" w:rsidR="00F12A25" w:rsidRPr="007E54D5" w:rsidRDefault="00A76E5F" w:rsidP="00F12A25">
      <w:pPr>
        <w:spacing w:before="0" w:line="240" w:lineRule="auto"/>
        <w:rPr>
          <w:rFonts w:eastAsia="Times New Roman" w:cs="Times New Roman"/>
          <w:b/>
          <w:i/>
          <w:sz w:val="20"/>
          <w:szCs w:val="24"/>
          <w:lang w:eastAsia="en-AU"/>
        </w:rPr>
      </w:pPr>
      <w:r w:rsidRPr="007E54D5">
        <w:rPr>
          <w:noProof/>
        </w:rPr>
        <w:drawing>
          <wp:inline distT="0" distB="0" distL="0" distR="0" wp14:anchorId="3884DA89" wp14:editId="70B41710">
            <wp:extent cx="6120130" cy="368427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20130" cy="3684270"/>
                    </a:xfrm>
                    <a:prstGeom prst="rect">
                      <a:avLst/>
                    </a:prstGeom>
                  </pic:spPr>
                </pic:pic>
              </a:graphicData>
            </a:graphic>
          </wp:inline>
        </w:drawing>
      </w:r>
    </w:p>
    <w:p w14:paraId="37A8E5BD" w14:textId="3275087D" w:rsidR="002C7EFC" w:rsidRPr="007E54D5" w:rsidRDefault="002C7EFC" w:rsidP="00F12A25">
      <w:pPr>
        <w:spacing w:before="0" w:line="240" w:lineRule="auto"/>
        <w:rPr>
          <w:rFonts w:eastAsia="Times New Roman" w:cs="Times New Roman"/>
          <w:i/>
          <w:sz w:val="20"/>
          <w:szCs w:val="24"/>
          <w:lang w:eastAsia="en-AU"/>
        </w:rPr>
      </w:pPr>
      <w:r w:rsidRPr="007E54D5">
        <w:rPr>
          <w:rFonts w:eastAsia="Times New Roman" w:cs="Times New Roman"/>
          <w:b/>
          <w:i/>
          <w:sz w:val="20"/>
          <w:szCs w:val="24"/>
          <w:lang w:eastAsia="en-AU"/>
        </w:rPr>
        <w:t>Figure</w:t>
      </w:r>
      <w:r w:rsidR="00F13183" w:rsidRPr="007E54D5">
        <w:rPr>
          <w:rFonts w:eastAsia="Times New Roman" w:cs="Times New Roman"/>
          <w:b/>
          <w:i/>
          <w:sz w:val="20"/>
          <w:szCs w:val="24"/>
          <w:lang w:eastAsia="en-AU"/>
        </w:rPr>
        <w:t>s</w:t>
      </w:r>
      <w:r w:rsidRPr="007E54D5">
        <w:rPr>
          <w:rFonts w:eastAsia="Times New Roman" w:cs="Times New Roman"/>
          <w:b/>
          <w:i/>
          <w:sz w:val="20"/>
          <w:szCs w:val="24"/>
          <w:lang w:eastAsia="en-AU"/>
        </w:rPr>
        <w:t xml:space="preserve"> </w:t>
      </w:r>
      <w:r w:rsidR="009664B2" w:rsidRPr="007E54D5">
        <w:rPr>
          <w:rFonts w:eastAsia="Times New Roman" w:cs="Times New Roman"/>
          <w:b/>
          <w:i/>
          <w:sz w:val="20"/>
          <w:szCs w:val="24"/>
          <w:lang w:eastAsia="en-AU"/>
        </w:rPr>
        <w:t>1</w:t>
      </w:r>
      <w:r w:rsidR="00A76E5F" w:rsidRPr="007E54D5">
        <w:rPr>
          <w:rFonts w:eastAsia="Times New Roman" w:cs="Times New Roman"/>
          <w:b/>
          <w:i/>
          <w:sz w:val="20"/>
          <w:szCs w:val="24"/>
          <w:lang w:eastAsia="en-AU"/>
        </w:rPr>
        <w:t>7</w:t>
      </w:r>
      <w:r w:rsidRPr="007E54D5">
        <w:rPr>
          <w:rFonts w:eastAsia="Times New Roman" w:cs="Times New Roman"/>
          <w:b/>
          <w:i/>
          <w:sz w:val="20"/>
          <w:szCs w:val="24"/>
          <w:lang w:eastAsia="en-AU"/>
        </w:rPr>
        <w:t>:</w:t>
      </w:r>
      <w:r w:rsidRPr="007E54D5">
        <w:rPr>
          <w:rFonts w:eastAsia="Times New Roman" w:cs="Times New Roman"/>
          <w:i/>
          <w:sz w:val="20"/>
          <w:szCs w:val="24"/>
          <w:lang w:eastAsia="en-AU"/>
        </w:rPr>
        <w:t xml:space="preserve"> Proposed concept </w:t>
      </w:r>
      <w:r w:rsidR="005C2BAE">
        <w:rPr>
          <w:rFonts w:eastAsia="Times New Roman" w:cs="Times New Roman"/>
          <w:i/>
          <w:sz w:val="20"/>
          <w:szCs w:val="24"/>
          <w:lang w:eastAsia="en-AU"/>
        </w:rPr>
        <w:t>building envelope</w:t>
      </w:r>
      <w:r w:rsidR="00A76E5F" w:rsidRPr="007E54D5">
        <w:rPr>
          <w:rFonts w:eastAsia="Times New Roman" w:cs="Times New Roman"/>
          <w:i/>
          <w:sz w:val="20"/>
          <w:szCs w:val="24"/>
          <w:lang w:eastAsia="en-AU"/>
        </w:rPr>
        <w:t xml:space="preserve"> against </w:t>
      </w:r>
      <w:r w:rsidR="007D13EB" w:rsidRPr="007E54D5">
        <w:rPr>
          <w:rFonts w:eastAsia="Times New Roman" w:cs="Times New Roman"/>
          <w:i/>
          <w:sz w:val="20"/>
          <w:szCs w:val="24"/>
          <w:lang w:eastAsia="en-AU"/>
        </w:rPr>
        <w:t xml:space="preserve">existing </w:t>
      </w:r>
      <w:r w:rsidR="00A76E5F" w:rsidRPr="007E54D5">
        <w:rPr>
          <w:rFonts w:eastAsia="Times New Roman" w:cs="Times New Roman"/>
          <w:i/>
          <w:sz w:val="20"/>
          <w:szCs w:val="24"/>
          <w:lang w:eastAsia="en-AU"/>
        </w:rPr>
        <w:t>skyline</w:t>
      </w:r>
      <w:r w:rsidRPr="007E54D5">
        <w:rPr>
          <w:rFonts w:eastAsia="Times New Roman" w:cs="Times New Roman"/>
          <w:i/>
          <w:sz w:val="20"/>
          <w:szCs w:val="24"/>
          <w:lang w:eastAsia="en-AU"/>
        </w:rPr>
        <w:t xml:space="preserve"> (source: </w:t>
      </w:r>
      <w:r w:rsidR="007D13EB" w:rsidRPr="007E54D5">
        <w:rPr>
          <w:rFonts w:eastAsia="Times New Roman" w:cs="Times New Roman"/>
          <w:i/>
          <w:sz w:val="20"/>
          <w:szCs w:val="24"/>
          <w:lang w:eastAsia="en-AU"/>
        </w:rPr>
        <w:t>WMK Architects</w:t>
      </w:r>
      <w:r w:rsidRPr="007E54D5">
        <w:rPr>
          <w:rFonts w:eastAsia="Times New Roman" w:cs="Times New Roman"/>
          <w:i/>
          <w:sz w:val="20"/>
          <w:szCs w:val="24"/>
          <w:lang w:eastAsia="en-AU"/>
        </w:rPr>
        <w:t>).</w:t>
      </w:r>
    </w:p>
    <w:p w14:paraId="51DB7EF4" w14:textId="1B156864" w:rsidR="002368B0" w:rsidRPr="007E54D5" w:rsidRDefault="007D13EB" w:rsidP="009F1EE6">
      <w:pPr>
        <w:spacing w:before="0" w:after="0" w:line="240" w:lineRule="auto"/>
        <w:rPr>
          <w:rFonts w:eastAsia="Times New Roman" w:cs="Times New Roman"/>
          <w:sz w:val="24"/>
          <w:szCs w:val="24"/>
          <w:lang w:eastAsia="en-AU"/>
        </w:rPr>
      </w:pPr>
      <w:r w:rsidRPr="007E54D5">
        <w:rPr>
          <w:noProof/>
        </w:rPr>
        <w:lastRenderedPageBreak/>
        <w:drawing>
          <wp:inline distT="0" distB="0" distL="0" distR="0" wp14:anchorId="1DC593D3" wp14:editId="649E5115">
            <wp:extent cx="5143500" cy="435206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150792" cy="4358239"/>
                    </a:xfrm>
                    <a:prstGeom prst="rect">
                      <a:avLst/>
                    </a:prstGeom>
                  </pic:spPr>
                </pic:pic>
              </a:graphicData>
            </a:graphic>
          </wp:inline>
        </w:drawing>
      </w:r>
    </w:p>
    <w:p w14:paraId="672CE3BB" w14:textId="22C63E0C" w:rsidR="00F13183" w:rsidRPr="007E54D5" w:rsidRDefault="00E86035" w:rsidP="00AC3B8A">
      <w:pPr>
        <w:spacing w:before="0" w:line="240" w:lineRule="auto"/>
        <w:rPr>
          <w:rFonts w:eastAsia="Times New Roman" w:cs="Times New Roman"/>
          <w:i/>
          <w:sz w:val="20"/>
          <w:szCs w:val="24"/>
          <w:lang w:eastAsia="en-AU"/>
        </w:rPr>
      </w:pPr>
      <w:r w:rsidRPr="007E54D5">
        <w:rPr>
          <w:rFonts w:eastAsia="Times New Roman" w:cs="Times New Roman"/>
          <w:b/>
          <w:i/>
          <w:sz w:val="20"/>
          <w:szCs w:val="24"/>
          <w:lang w:eastAsia="en-AU"/>
        </w:rPr>
        <w:t xml:space="preserve">Figure </w:t>
      </w:r>
      <w:r w:rsidR="007D13EB" w:rsidRPr="007E54D5">
        <w:rPr>
          <w:rFonts w:eastAsia="Times New Roman" w:cs="Times New Roman"/>
          <w:b/>
          <w:i/>
          <w:sz w:val="20"/>
          <w:szCs w:val="24"/>
          <w:lang w:eastAsia="en-AU"/>
        </w:rPr>
        <w:t>18</w:t>
      </w:r>
      <w:r w:rsidRPr="007E54D5">
        <w:rPr>
          <w:rFonts w:eastAsia="Times New Roman" w:cs="Times New Roman"/>
          <w:b/>
          <w:i/>
          <w:sz w:val="20"/>
          <w:szCs w:val="24"/>
          <w:lang w:eastAsia="en-AU"/>
        </w:rPr>
        <w:t>:</w:t>
      </w:r>
      <w:r w:rsidRPr="007E54D5">
        <w:rPr>
          <w:rFonts w:eastAsia="Times New Roman" w:cs="Times New Roman"/>
          <w:i/>
          <w:sz w:val="20"/>
          <w:szCs w:val="24"/>
          <w:lang w:eastAsia="en-AU"/>
        </w:rPr>
        <w:t xml:space="preserve"> </w:t>
      </w:r>
      <w:r w:rsidR="007D13EB" w:rsidRPr="007E54D5">
        <w:rPr>
          <w:rFonts w:eastAsia="Times New Roman" w:cs="Times New Roman"/>
          <w:i/>
          <w:sz w:val="20"/>
          <w:szCs w:val="24"/>
          <w:lang w:eastAsia="en-AU"/>
        </w:rPr>
        <w:t>Indicative ground floor plan</w:t>
      </w:r>
      <w:r w:rsidRPr="007E54D5">
        <w:rPr>
          <w:rFonts w:eastAsia="Times New Roman" w:cs="Times New Roman"/>
          <w:i/>
          <w:sz w:val="20"/>
          <w:szCs w:val="24"/>
          <w:lang w:eastAsia="en-AU"/>
        </w:rPr>
        <w:t xml:space="preserve"> (source: </w:t>
      </w:r>
      <w:r w:rsidR="007D13EB" w:rsidRPr="007E54D5">
        <w:rPr>
          <w:rFonts w:eastAsia="Times New Roman" w:cs="Times New Roman"/>
          <w:i/>
          <w:sz w:val="20"/>
          <w:szCs w:val="24"/>
          <w:lang w:eastAsia="en-AU"/>
        </w:rPr>
        <w:t>WMK Architects</w:t>
      </w:r>
      <w:r w:rsidRPr="007E54D5">
        <w:rPr>
          <w:rFonts w:eastAsia="Times New Roman" w:cs="Times New Roman"/>
          <w:i/>
          <w:sz w:val="20"/>
          <w:szCs w:val="24"/>
          <w:lang w:eastAsia="en-AU"/>
        </w:rPr>
        <w:t>).</w:t>
      </w:r>
    </w:p>
    <w:p w14:paraId="75201766" w14:textId="3248D15B" w:rsidR="007D13EB" w:rsidRPr="007E54D5" w:rsidRDefault="007D13EB" w:rsidP="00AC3B8A">
      <w:pPr>
        <w:spacing w:before="0" w:line="240" w:lineRule="auto"/>
        <w:rPr>
          <w:rFonts w:eastAsia="Times New Roman" w:cs="Times New Roman"/>
          <w:i/>
          <w:sz w:val="20"/>
          <w:szCs w:val="24"/>
          <w:lang w:eastAsia="en-AU"/>
        </w:rPr>
      </w:pPr>
      <w:r w:rsidRPr="007E54D5">
        <w:rPr>
          <w:noProof/>
        </w:rPr>
        <w:drawing>
          <wp:inline distT="0" distB="0" distL="0" distR="0" wp14:anchorId="5D69D6A1" wp14:editId="5E69BE7E">
            <wp:extent cx="5324475" cy="402180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332554" cy="4027910"/>
                    </a:xfrm>
                    <a:prstGeom prst="rect">
                      <a:avLst/>
                    </a:prstGeom>
                  </pic:spPr>
                </pic:pic>
              </a:graphicData>
            </a:graphic>
          </wp:inline>
        </w:drawing>
      </w:r>
    </w:p>
    <w:p w14:paraId="2E946D59" w14:textId="4195C8CF" w:rsidR="007D13EB" w:rsidRPr="007E54D5" w:rsidRDefault="007D13EB" w:rsidP="00AC3B8A">
      <w:pPr>
        <w:spacing w:before="0" w:line="240" w:lineRule="auto"/>
        <w:rPr>
          <w:rFonts w:eastAsia="Times New Roman" w:cs="Times New Roman"/>
          <w:i/>
          <w:sz w:val="20"/>
          <w:szCs w:val="24"/>
          <w:lang w:eastAsia="en-AU"/>
        </w:rPr>
      </w:pPr>
      <w:r w:rsidRPr="007E54D5">
        <w:rPr>
          <w:rFonts w:eastAsia="Times New Roman" w:cs="Times New Roman"/>
          <w:b/>
          <w:i/>
          <w:sz w:val="20"/>
          <w:szCs w:val="24"/>
          <w:lang w:eastAsia="en-AU"/>
        </w:rPr>
        <w:t>Figure 19:</w:t>
      </w:r>
      <w:r w:rsidRPr="007E54D5">
        <w:rPr>
          <w:rFonts w:eastAsia="Times New Roman" w:cs="Times New Roman"/>
          <w:i/>
          <w:sz w:val="20"/>
          <w:szCs w:val="24"/>
          <w:lang w:eastAsia="en-AU"/>
        </w:rPr>
        <w:t xml:space="preserve"> Indicative mid-level tower floor plan (source: WMK Architects).</w:t>
      </w:r>
    </w:p>
    <w:p w14:paraId="72B8A103" w14:textId="62766156" w:rsidR="00A63DE8" w:rsidRPr="007E54D5" w:rsidRDefault="00A63DE8" w:rsidP="002D6C37">
      <w:pPr>
        <w:pStyle w:val="Heading1"/>
        <w:numPr>
          <w:ilvl w:val="0"/>
          <w:numId w:val="32"/>
        </w:numPr>
        <w:ind w:left="284"/>
      </w:pPr>
      <w:bookmarkStart w:id="26" w:name="_Toc58916392"/>
      <w:r w:rsidRPr="007E54D5">
        <w:lastRenderedPageBreak/>
        <w:t xml:space="preserve">Need for the </w:t>
      </w:r>
      <w:r w:rsidR="00D74B5B" w:rsidRPr="007E54D5">
        <w:t>p</w:t>
      </w:r>
      <w:r w:rsidRPr="007E54D5">
        <w:t xml:space="preserve">lanning </w:t>
      </w:r>
      <w:r w:rsidR="00D74B5B" w:rsidRPr="007E54D5">
        <w:t>p</w:t>
      </w:r>
      <w:r w:rsidRPr="007E54D5">
        <w:t>roposal</w:t>
      </w:r>
      <w:bookmarkEnd w:id="26"/>
      <w:r w:rsidRPr="007E54D5">
        <w:t xml:space="preserve"> </w:t>
      </w:r>
    </w:p>
    <w:p w14:paraId="7ED17B2B" w14:textId="7465A4A7" w:rsidR="00F3516E" w:rsidRPr="007E54D5" w:rsidRDefault="00CF572D" w:rsidP="00776BC8">
      <w:pPr>
        <w:spacing w:before="0" w:line="240" w:lineRule="auto"/>
        <w:rPr>
          <w:sz w:val="24"/>
          <w:szCs w:val="24"/>
        </w:rPr>
      </w:pPr>
      <w:r w:rsidRPr="007E54D5">
        <w:rPr>
          <w:sz w:val="24"/>
          <w:szCs w:val="24"/>
        </w:rPr>
        <w:t>The planning proposal</w:t>
      </w:r>
      <w:r w:rsidR="00D07B47" w:rsidRPr="007E54D5">
        <w:rPr>
          <w:sz w:val="24"/>
          <w:szCs w:val="24"/>
        </w:rPr>
        <w:t xml:space="preserve"> </w:t>
      </w:r>
      <w:r w:rsidR="00F13183" w:rsidRPr="007E54D5">
        <w:rPr>
          <w:sz w:val="24"/>
          <w:szCs w:val="24"/>
        </w:rPr>
        <w:t xml:space="preserve">is the result of Council’s Chatswood CBD Strategy </w:t>
      </w:r>
      <w:r w:rsidR="004F1A0D" w:rsidRPr="004F1A0D">
        <w:rPr>
          <w:b/>
          <w:sz w:val="24"/>
          <w:szCs w:val="24"/>
        </w:rPr>
        <w:t>(</w:t>
      </w:r>
      <w:r w:rsidR="004F1A0D">
        <w:rPr>
          <w:b/>
          <w:sz w:val="24"/>
          <w:szCs w:val="24"/>
        </w:rPr>
        <w:t>Attachment</w:t>
      </w:r>
      <w:r w:rsidR="00FD4FA4">
        <w:rPr>
          <w:b/>
          <w:sz w:val="24"/>
          <w:szCs w:val="24"/>
        </w:rPr>
        <w:t> </w:t>
      </w:r>
      <w:r w:rsidR="004F1A0D">
        <w:rPr>
          <w:b/>
          <w:sz w:val="24"/>
          <w:szCs w:val="24"/>
        </w:rPr>
        <w:t xml:space="preserve">G4) </w:t>
      </w:r>
      <w:r w:rsidR="00F13183" w:rsidRPr="007E54D5">
        <w:rPr>
          <w:sz w:val="24"/>
          <w:szCs w:val="24"/>
        </w:rPr>
        <w:t>which has been endorsed by the Department and finalised by Council. An assessment of the proposal’s consisten</w:t>
      </w:r>
      <w:r w:rsidR="00F3516E" w:rsidRPr="007E54D5">
        <w:rPr>
          <w:sz w:val="24"/>
          <w:szCs w:val="24"/>
        </w:rPr>
        <w:t xml:space="preserve">cy </w:t>
      </w:r>
      <w:r w:rsidR="00F13183" w:rsidRPr="007E54D5">
        <w:rPr>
          <w:sz w:val="24"/>
          <w:szCs w:val="24"/>
        </w:rPr>
        <w:t xml:space="preserve">with the strategy’s key recommendations has been included within </w:t>
      </w:r>
      <w:r w:rsidR="00F13183" w:rsidRPr="007E54D5">
        <w:rPr>
          <w:b/>
          <w:sz w:val="24"/>
          <w:szCs w:val="24"/>
        </w:rPr>
        <w:t xml:space="preserve">Table </w:t>
      </w:r>
      <w:r w:rsidR="00A04E1A">
        <w:rPr>
          <w:b/>
          <w:sz w:val="24"/>
          <w:szCs w:val="24"/>
        </w:rPr>
        <w:t>5</w:t>
      </w:r>
      <w:r w:rsidR="00F13183" w:rsidRPr="007E54D5">
        <w:rPr>
          <w:sz w:val="24"/>
          <w:szCs w:val="24"/>
        </w:rPr>
        <w:t xml:space="preserve"> of this report. </w:t>
      </w:r>
    </w:p>
    <w:p w14:paraId="6AFACBCB" w14:textId="480650CE" w:rsidR="00A63DE8" w:rsidRPr="007E54D5" w:rsidRDefault="00F13183" w:rsidP="00776BC8">
      <w:pPr>
        <w:spacing w:before="0" w:line="240" w:lineRule="auto"/>
        <w:rPr>
          <w:sz w:val="24"/>
          <w:szCs w:val="24"/>
        </w:rPr>
      </w:pPr>
      <w:r w:rsidRPr="007E54D5">
        <w:rPr>
          <w:sz w:val="24"/>
          <w:szCs w:val="24"/>
        </w:rPr>
        <w:t>Council</w:t>
      </w:r>
      <w:r w:rsidR="00F3516E" w:rsidRPr="007E54D5">
        <w:rPr>
          <w:sz w:val="24"/>
          <w:szCs w:val="24"/>
        </w:rPr>
        <w:t xml:space="preserve">’s intention is for site-specific planning proposals to be prepared to support the strategy’s recommendations prior to its comprehensive LEP amendment, which would rezone all land within the Chatswood CBD area being submitted to the Department for Gateway in late 2020. </w:t>
      </w:r>
    </w:p>
    <w:p w14:paraId="32690EB4" w14:textId="5535F81E" w:rsidR="00EE5DCE" w:rsidRPr="00C208D0" w:rsidRDefault="00EE5DCE" w:rsidP="002D6C37">
      <w:pPr>
        <w:pStyle w:val="Heading1"/>
        <w:numPr>
          <w:ilvl w:val="0"/>
          <w:numId w:val="32"/>
        </w:numPr>
        <w:ind w:left="284"/>
      </w:pPr>
      <w:bookmarkStart w:id="27" w:name="_Toc58916393"/>
      <w:r w:rsidRPr="00C208D0">
        <w:t>Strategic Assessment</w:t>
      </w:r>
      <w:bookmarkEnd w:id="27"/>
    </w:p>
    <w:p w14:paraId="28DE0D18" w14:textId="77777777" w:rsidR="00774BA0" w:rsidRDefault="00774BA0" w:rsidP="00774BA0">
      <w:pPr>
        <w:pStyle w:val="Heading2"/>
        <w:rPr>
          <w:lang w:eastAsia="en-AU"/>
        </w:rPr>
      </w:pPr>
      <w:bookmarkStart w:id="28" w:name="_Toc57284929"/>
      <w:bookmarkStart w:id="29" w:name="_Toc58916394"/>
      <w:r>
        <w:rPr>
          <w:lang w:eastAsia="en-AU"/>
        </w:rPr>
        <w:t>5.1</w:t>
      </w:r>
      <w:r>
        <w:rPr>
          <w:lang w:eastAsia="en-AU"/>
        </w:rPr>
        <w:tab/>
        <w:t>Greater Sydney Region Plan</w:t>
      </w:r>
      <w:bookmarkEnd w:id="28"/>
      <w:bookmarkEnd w:id="29"/>
      <w:r>
        <w:rPr>
          <w:lang w:eastAsia="en-AU"/>
        </w:rPr>
        <w:t xml:space="preserve"> </w:t>
      </w:r>
    </w:p>
    <w:p w14:paraId="69A91EE5" w14:textId="77777777" w:rsidR="00774BA0" w:rsidRDefault="00774BA0" w:rsidP="00774BA0">
      <w:pPr>
        <w:rPr>
          <w:sz w:val="24"/>
          <w:szCs w:val="24"/>
          <w:lang w:eastAsia="en-AU"/>
        </w:rPr>
      </w:pPr>
      <w:r>
        <w:rPr>
          <w:sz w:val="24"/>
          <w:szCs w:val="24"/>
          <w:lang w:eastAsia="en-AU"/>
        </w:rPr>
        <w:t xml:space="preserve">The Greater Sydney Commission’s (GSC) Greater Sydney Region Plan – A Metropolis of Three Cities was released in March 2018 and provides a vision for the growth and development of Greater Sydney by instilling the idea of the 30 minute city where people live no further than 30 minutes from their jobs, education, health facilities, services and great places. </w:t>
      </w:r>
    </w:p>
    <w:p w14:paraId="1813147B" w14:textId="77777777" w:rsidR="00774BA0" w:rsidRDefault="00774BA0" w:rsidP="00774BA0">
      <w:pPr>
        <w:rPr>
          <w:sz w:val="24"/>
          <w:szCs w:val="24"/>
          <w:lang w:eastAsia="en-AU"/>
        </w:rPr>
      </w:pPr>
      <w:r>
        <w:rPr>
          <w:sz w:val="24"/>
          <w:szCs w:val="24"/>
          <w:lang w:eastAsia="en-AU"/>
        </w:rPr>
        <w:t>Chatswood is located within the Eastern Economic Corridor of the Eastern Harbour City and is identified as a strategic centre being a major commercial precinct.</w:t>
      </w:r>
    </w:p>
    <w:p w14:paraId="2F056BA1" w14:textId="77777777" w:rsidR="00774BA0" w:rsidRDefault="00774BA0" w:rsidP="00774BA0">
      <w:pPr>
        <w:rPr>
          <w:sz w:val="24"/>
          <w:szCs w:val="24"/>
          <w:lang w:eastAsia="en-AU"/>
        </w:rPr>
      </w:pPr>
      <w:r>
        <w:rPr>
          <w:sz w:val="24"/>
          <w:szCs w:val="24"/>
          <w:lang w:eastAsia="en-AU"/>
        </w:rPr>
        <w:t xml:space="preserve">The Greater Sydney Region Plan establishes a series of directions to ensure planning proposals are consistent with the intended vision of Sydney. Directions relevant to this planning proposal are included in </w:t>
      </w:r>
      <w:r>
        <w:rPr>
          <w:b/>
          <w:sz w:val="24"/>
          <w:szCs w:val="24"/>
          <w:lang w:eastAsia="en-AU"/>
        </w:rPr>
        <w:t xml:space="preserve">Table 3 </w:t>
      </w:r>
      <w:r>
        <w:rPr>
          <w:sz w:val="24"/>
          <w:szCs w:val="24"/>
          <w:lang w:eastAsia="en-AU"/>
        </w:rPr>
        <w:t xml:space="preserve">below. </w:t>
      </w:r>
    </w:p>
    <w:p w14:paraId="7DFEDB1F" w14:textId="77777777" w:rsidR="00774BA0" w:rsidRDefault="00774BA0" w:rsidP="00774BA0">
      <w:pPr>
        <w:rPr>
          <w:sz w:val="24"/>
          <w:szCs w:val="24"/>
          <w:lang w:eastAsia="en-AU"/>
        </w:rPr>
      </w:pPr>
      <w:r>
        <w:rPr>
          <w:rFonts w:cs="Arial"/>
          <w:b/>
          <w:sz w:val="20"/>
          <w:szCs w:val="20"/>
        </w:rPr>
        <w:t xml:space="preserve">Table 3: </w:t>
      </w:r>
      <w:r>
        <w:rPr>
          <w:rFonts w:cs="Arial"/>
          <w:bCs/>
          <w:sz w:val="20"/>
          <w:szCs w:val="20"/>
        </w:rPr>
        <w:t>Consistency of planning proposal with Greater Sydney Region Plan Directions.</w:t>
      </w:r>
    </w:p>
    <w:tbl>
      <w:tblPr>
        <w:tblStyle w:val="TableGrid"/>
        <w:tblW w:w="0" w:type="auto"/>
        <w:tblLook w:val="04A0" w:firstRow="1" w:lastRow="0" w:firstColumn="1" w:lastColumn="0" w:noHBand="0" w:noVBand="1"/>
      </w:tblPr>
      <w:tblGrid>
        <w:gridCol w:w="4819"/>
        <w:gridCol w:w="4819"/>
      </w:tblGrid>
      <w:tr w:rsidR="00774BA0" w14:paraId="455A5ED9" w14:textId="77777777" w:rsidTr="00774BA0">
        <w:trPr>
          <w:cnfStyle w:val="100000000000" w:firstRow="1" w:lastRow="0" w:firstColumn="0" w:lastColumn="0" w:oddVBand="0" w:evenVBand="0" w:oddHBand="0" w:evenHBand="0" w:firstRowFirstColumn="0" w:firstRowLastColumn="0" w:lastRowFirstColumn="0" w:lastRowLastColumn="0"/>
        </w:trPr>
        <w:tc>
          <w:tcPr>
            <w:tcW w:w="4819" w:type="dxa"/>
            <w:tcBorders>
              <w:top w:val="nil"/>
              <w:left w:val="nil"/>
              <w:right w:val="single" w:sz="4" w:space="0" w:color="858687" w:themeColor="accent6"/>
            </w:tcBorders>
            <w:hideMark/>
          </w:tcPr>
          <w:p w14:paraId="35293A16" w14:textId="77777777" w:rsidR="00774BA0" w:rsidRDefault="00774BA0">
            <w:pPr>
              <w:jc w:val="center"/>
              <w:rPr>
                <w:bCs/>
                <w:szCs w:val="20"/>
              </w:rPr>
            </w:pPr>
            <w:r>
              <w:rPr>
                <w:bCs/>
                <w:szCs w:val="20"/>
              </w:rPr>
              <w:t>Region Plan Direction</w:t>
            </w:r>
          </w:p>
        </w:tc>
        <w:tc>
          <w:tcPr>
            <w:tcW w:w="4819" w:type="dxa"/>
            <w:tcBorders>
              <w:top w:val="nil"/>
              <w:left w:val="single" w:sz="4" w:space="0" w:color="858687" w:themeColor="accent6"/>
              <w:right w:val="nil"/>
            </w:tcBorders>
            <w:hideMark/>
          </w:tcPr>
          <w:p w14:paraId="09A6215B" w14:textId="77777777" w:rsidR="00774BA0" w:rsidRDefault="00774BA0">
            <w:pPr>
              <w:jc w:val="center"/>
              <w:rPr>
                <w:bCs/>
                <w:szCs w:val="20"/>
              </w:rPr>
            </w:pPr>
            <w:r>
              <w:rPr>
                <w:bCs/>
                <w:szCs w:val="20"/>
              </w:rPr>
              <w:t xml:space="preserve">Consistency </w:t>
            </w:r>
          </w:p>
        </w:tc>
      </w:tr>
      <w:tr w:rsidR="00774BA0" w14:paraId="7A2233E4" w14:textId="77777777" w:rsidTr="00774BA0">
        <w:tc>
          <w:tcPr>
            <w:tcW w:w="4819" w:type="dxa"/>
            <w:tcBorders>
              <w:top w:val="single" w:sz="4" w:space="0" w:color="858687" w:themeColor="accent6"/>
              <w:left w:val="nil"/>
              <w:bottom w:val="single" w:sz="4" w:space="0" w:color="858687" w:themeColor="accent6"/>
              <w:right w:val="single" w:sz="4" w:space="0" w:color="858687" w:themeColor="accent6"/>
            </w:tcBorders>
            <w:hideMark/>
          </w:tcPr>
          <w:p w14:paraId="36F58CEA" w14:textId="77777777" w:rsidR="00774BA0" w:rsidRDefault="00774BA0">
            <w:pPr>
              <w:ind w:right="-2"/>
              <w:rPr>
                <w:rFonts w:cs="Arial"/>
                <w:b/>
                <w:iCs/>
                <w:szCs w:val="20"/>
              </w:rPr>
            </w:pPr>
            <w:r>
              <w:rPr>
                <w:rFonts w:cs="Arial"/>
                <w:b/>
                <w:iCs/>
                <w:szCs w:val="20"/>
              </w:rPr>
              <w:t>Housing the City</w:t>
            </w:r>
          </w:p>
        </w:tc>
        <w:tc>
          <w:tcPr>
            <w:tcW w:w="4819" w:type="dxa"/>
            <w:tcBorders>
              <w:top w:val="single" w:sz="4" w:space="0" w:color="858687" w:themeColor="accent6"/>
              <w:left w:val="single" w:sz="4" w:space="0" w:color="858687" w:themeColor="accent6"/>
              <w:bottom w:val="single" w:sz="4" w:space="0" w:color="858687" w:themeColor="accent6"/>
              <w:right w:val="nil"/>
            </w:tcBorders>
            <w:hideMark/>
          </w:tcPr>
          <w:p w14:paraId="052BBDEF" w14:textId="11FEC75F" w:rsidR="00774BA0" w:rsidRDefault="00774BA0">
            <w:pPr>
              <w:ind w:right="-2"/>
              <w:rPr>
                <w:rFonts w:cs="Arial"/>
                <w:bCs/>
                <w:szCs w:val="20"/>
              </w:rPr>
            </w:pPr>
            <w:r>
              <w:rPr>
                <w:rFonts w:cs="Arial"/>
                <w:bCs/>
                <w:szCs w:val="20"/>
              </w:rPr>
              <w:t xml:space="preserve">The planning proposal seeks to deliver </w:t>
            </w:r>
            <w:r w:rsidR="00D07E05">
              <w:rPr>
                <w:rFonts w:cs="Arial"/>
                <w:bCs/>
                <w:szCs w:val="20"/>
              </w:rPr>
              <w:t>103</w:t>
            </w:r>
            <w:r>
              <w:rPr>
                <w:rFonts w:cs="Arial"/>
                <w:bCs/>
                <w:szCs w:val="20"/>
              </w:rPr>
              <w:t xml:space="preserve"> total dwellings in a highly accessible location. </w:t>
            </w:r>
          </w:p>
        </w:tc>
      </w:tr>
      <w:tr w:rsidR="00774BA0" w14:paraId="00F497B1" w14:textId="77777777" w:rsidTr="00774BA0">
        <w:tc>
          <w:tcPr>
            <w:tcW w:w="4819" w:type="dxa"/>
            <w:tcBorders>
              <w:top w:val="single" w:sz="4" w:space="0" w:color="858687" w:themeColor="accent6"/>
              <w:left w:val="nil"/>
              <w:bottom w:val="single" w:sz="4" w:space="0" w:color="858687" w:themeColor="accent6"/>
              <w:right w:val="single" w:sz="4" w:space="0" w:color="858687" w:themeColor="accent6"/>
            </w:tcBorders>
            <w:hideMark/>
          </w:tcPr>
          <w:p w14:paraId="0D2DA944" w14:textId="77777777" w:rsidR="00774BA0" w:rsidRDefault="00774BA0">
            <w:pPr>
              <w:ind w:right="-2"/>
              <w:rPr>
                <w:rFonts w:cs="Arial"/>
                <w:b/>
                <w:iCs/>
                <w:szCs w:val="20"/>
              </w:rPr>
            </w:pPr>
            <w:r>
              <w:rPr>
                <w:rFonts w:cs="Arial"/>
                <w:b/>
                <w:iCs/>
                <w:szCs w:val="20"/>
              </w:rPr>
              <w:t xml:space="preserve">A City of Great Places </w:t>
            </w:r>
          </w:p>
        </w:tc>
        <w:tc>
          <w:tcPr>
            <w:tcW w:w="4819" w:type="dxa"/>
            <w:tcBorders>
              <w:top w:val="single" w:sz="4" w:space="0" w:color="858687" w:themeColor="accent6"/>
              <w:left w:val="single" w:sz="4" w:space="0" w:color="858687" w:themeColor="accent6"/>
              <w:bottom w:val="single" w:sz="4" w:space="0" w:color="858687" w:themeColor="accent6"/>
              <w:right w:val="nil"/>
            </w:tcBorders>
            <w:hideMark/>
          </w:tcPr>
          <w:p w14:paraId="2BC35DDC" w14:textId="33E3739C" w:rsidR="00774BA0" w:rsidRDefault="00774BA0">
            <w:pPr>
              <w:ind w:right="-2"/>
              <w:rPr>
                <w:rFonts w:cs="Arial"/>
                <w:bCs/>
                <w:szCs w:val="20"/>
              </w:rPr>
            </w:pPr>
            <w:r>
              <w:rPr>
                <w:rFonts w:cs="Arial"/>
                <w:bCs/>
                <w:szCs w:val="20"/>
              </w:rPr>
              <w:t xml:space="preserve">The planning proposal would seek to enable the redevelopment of aged </w:t>
            </w:r>
            <w:r w:rsidR="004E7C4C">
              <w:rPr>
                <w:rFonts w:cs="Arial"/>
                <w:bCs/>
                <w:szCs w:val="20"/>
              </w:rPr>
              <w:t>commercial</w:t>
            </w:r>
            <w:r>
              <w:rPr>
                <w:rFonts w:cs="Arial"/>
                <w:bCs/>
                <w:szCs w:val="20"/>
              </w:rPr>
              <w:t xml:space="preserve"> buildings at the gateway of the Chatswood CBD. </w:t>
            </w:r>
          </w:p>
        </w:tc>
      </w:tr>
      <w:tr w:rsidR="00774BA0" w14:paraId="1F5CCC90" w14:textId="77777777" w:rsidTr="00774BA0">
        <w:tc>
          <w:tcPr>
            <w:tcW w:w="4819" w:type="dxa"/>
            <w:tcBorders>
              <w:top w:val="single" w:sz="4" w:space="0" w:color="858687" w:themeColor="accent6"/>
              <w:left w:val="nil"/>
              <w:bottom w:val="single" w:sz="4" w:space="0" w:color="858687" w:themeColor="accent6"/>
              <w:right w:val="single" w:sz="4" w:space="0" w:color="858687" w:themeColor="accent6"/>
            </w:tcBorders>
            <w:hideMark/>
          </w:tcPr>
          <w:p w14:paraId="426C21D0" w14:textId="77777777" w:rsidR="00774BA0" w:rsidRDefault="00774BA0">
            <w:pPr>
              <w:ind w:right="-2"/>
              <w:rPr>
                <w:rFonts w:cs="Arial"/>
                <w:b/>
                <w:iCs/>
                <w:szCs w:val="20"/>
              </w:rPr>
            </w:pPr>
            <w:r>
              <w:rPr>
                <w:rFonts w:cs="Arial"/>
                <w:b/>
                <w:iCs/>
                <w:szCs w:val="20"/>
              </w:rPr>
              <w:t xml:space="preserve">A Well-Connected City </w:t>
            </w:r>
          </w:p>
        </w:tc>
        <w:tc>
          <w:tcPr>
            <w:tcW w:w="4819" w:type="dxa"/>
            <w:tcBorders>
              <w:top w:val="single" w:sz="4" w:space="0" w:color="858687" w:themeColor="accent6"/>
              <w:left w:val="single" w:sz="4" w:space="0" w:color="858687" w:themeColor="accent6"/>
              <w:bottom w:val="single" w:sz="4" w:space="0" w:color="858687" w:themeColor="accent6"/>
              <w:right w:val="nil"/>
            </w:tcBorders>
            <w:hideMark/>
          </w:tcPr>
          <w:p w14:paraId="495A1177" w14:textId="7B93AD4F" w:rsidR="00774BA0" w:rsidRDefault="00774BA0">
            <w:pPr>
              <w:ind w:right="-2"/>
              <w:rPr>
                <w:rFonts w:cs="Arial"/>
                <w:bCs/>
                <w:szCs w:val="20"/>
              </w:rPr>
            </w:pPr>
            <w:r>
              <w:rPr>
                <w:rFonts w:cs="Arial"/>
                <w:bCs/>
                <w:szCs w:val="20"/>
              </w:rPr>
              <w:t xml:space="preserve">The site is located approximately </w:t>
            </w:r>
            <w:r w:rsidR="00D07E05">
              <w:rPr>
                <w:rFonts w:cs="Arial"/>
                <w:bCs/>
                <w:szCs w:val="20"/>
              </w:rPr>
              <w:t>5</w:t>
            </w:r>
            <w:r>
              <w:rPr>
                <w:rFonts w:cs="Arial"/>
                <w:bCs/>
                <w:szCs w:val="20"/>
              </w:rPr>
              <w:t>00m</w:t>
            </w:r>
            <w:r w:rsidR="00D07E05">
              <w:rPr>
                <w:rFonts w:cs="Arial"/>
                <w:bCs/>
                <w:szCs w:val="20"/>
              </w:rPr>
              <w:t xml:space="preserve"> walking distance</w:t>
            </w:r>
            <w:r>
              <w:rPr>
                <w:rFonts w:cs="Arial"/>
                <w:bCs/>
                <w:szCs w:val="20"/>
              </w:rPr>
              <w:t xml:space="preserve"> from the Chatswood transport interchange which has been recently upgraded to now include the Sydney Metro. Chatswood is well-connected to the neighbouring strategic centres of Macquarie Park and St Leonards and Crows Nest.   </w:t>
            </w:r>
          </w:p>
        </w:tc>
      </w:tr>
      <w:tr w:rsidR="00774BA0" w14:paraId="0F0CBDFB" w14:textId="77777777" w:rsidTr="00774BA0">
        <w:tc>
          <w:tcPr>
            <w:tcW w:w="4819" w:type="dxa"/>
            <w:tcBorders>
              <w:top w:val="single" w:sz="4" w:space="0" w:color="858687" w:themeColor="accent6"/>
              <w:left w:val="nil"/>
              <w:bottom w:val="single" w:sz="4" w:space="0" w:color="858687" w:themeColor="accent6"/>
              <w:right w:val="single" w:sz="4" w:space="0" w:color="858687" w:themeColor="accent6"/>
            </w:tcBorders>
            <w:hideMark/>
          </w:tcPr>
          <w:p w14:paraId="46206AFB" w14:textId="77777777" w:rsidR="00774BA0" w:rsidRDefault="00774BA0">
            <w:pPr>
              <w:ind w:right="-2"/>
              <w:rPr>
                <w:rFonts w:cs="Arial"/>
                <w:b/>
                <w:iCs/>
                <w:szCs w:val="20"/>
              </w:rPr>
            </w:pPr>
            <w:r>
              <w:rPr>
                <w:rFonts w:cs="Arial"/>
                <w:b/>
                <w:iCs/>
                <w:szCs w:val="20"/>
              </w:rPr>
              <w:t xml:space="preserve">Jobs and Skills for the City </w:t>
            </w:r>
          </w:p>
        </w:tc>
        <w:tc>
          <w:tcPr>
            <w:tcW w:w="4819" w:type="dxa"/>
            <w:tcBorders>
              <w:top w:val="single" w:sz="4" w:space="0" w:color="858687" w:themeColor="accent6"/>
              <w:left w:val="single" w:sz="4" w:space="0" w:color="858687" w:themeColor="accent6"/>
              <w:bottom w:val="single" w:sz="4" w:space="0" w:color="858687" w:themeColor="accent6"/>
              <w:right w:val="nil"/>
            </w:tcBorders>
            <w:hideMark/>
          </w:tcPr>
          <w:p w14:paraId="64B501A3" w14:textId="6036C126" w:rsidR="00774BA0" w:rsidRDefault="00774BA0">
            <w:pPr>
              <w:ind w:right="-2"/>
              <w:rPr>
                <w:rFonts w:cs="Arial"/>
                <w:bCs/>
                <w:szCs w:val="20"/>
              </w:rPr>
            </w:pPr>
            <w:r>
              <w:rPr>
                <w:rFonts w:cs="Arial"/>
                <w:bCs/>
                <w:szCs w:val="20"/>
              </w:rPr>
              <w:t xml:space="preserve">The planning proposal seeks to enable the redevelopment of the site to provide approximately </w:t>
            </w:r>
            <w:r w:rsidR="00D07E05">
              <w:rPr>
                <w:rFonts w:cs="Arial"/>
                <w:bCs/>
                <w:szCs w:val="20"/>
              </w:rPr>
              <w:t>50</w:t>
            </w:r>
            <w:r>
              <w:rPr>
                <w:rFonts w:cs="Arial"/>
                <w:bCs/>
                <w:szCs w:val="20"/>
              </w:rPr>
              <w:t xml:space="preserve"> new jobs on the site. </w:t>
            </w:r>
          </w:p>
        </w:tc>
      </w:tr>
      <w:tr w:rsidR="00774BA0" w14:paraId="5645C61B" w14:textId="77777777" w:rsidTr="00774BA0">
        <w:tc>
          <w:tcPr>
            <w:tcW w:w="4819" w:type="dxa"/>
            <w:tcBorders>
              <w:top w:val="single" w:sz="4" w:space="0" w:color="858687" w:themeColor="accent6"/>
              <w:left w:val="nil"/>
              <w:bottom w:val="nil"/>
              <w:right w:val="single" w:sz="4" w:space="0" w:color="858687" w:themeColor="accent6"/>
            </w:tcBorders>
            <w:hideMark/>
          </w:tcPr>
          <w:p w14:paraId="76E11202" w14:textId="77777777" w:rsidR="00774BA0" w:rsidRDefault="00774BA0">
            <w:pPr>
              <w:ind w:right="-2"/>
              <w:rPr>
                <w:rFonts w:cs="Arial"/>
                <w:b/>
                <w:iCs/>
                <w:szCs w:val="20"/>
              </w:rPr>
            </w:pPr>
            <w:r>
              <w:rPr>
                <w:rFonts w:cs="Arial"/>
                <w:b/>
                <w:iCs/>
                <w:szCs w:val="20"/>
              </w:rPr>
              <w:lastRenderedPageBreak/>
              <w:t>A City in its Landscape</w:t>
            </w:r>
          </w:p>
        </w:tc>
        <w:tc>
          <w:tcPr>
            <w:tcW w:w="4819" w:type="dxa"/>
            <w:tcBorders>
              <w:top w:val="single" w:sz="4" w:space="0" w:color="858687" w:themeColor="accent6"/>
              <w:left w:val="single" w:sz="4" w:space="0" w:color="858687" w:themeColor="accent6"/>
              <w:bottom w:val="nil"/>
              <w:right w:val="nil"/>
            </w:tcBorders>
            <w:hideMark/>
          </w:tcPr>
          <w:p w14:paraId="337CD009" w14:textId="177FF7C8" w:rsidR="00774BA0" w:rsidRDefault="00774BA0">
            <w:pPr>
              <w:ind w:right="-2"/>
              <w:rPr>
                <w:rFonts w:cs="Arial"/>
                <w:bCs/>
                <w:szCs w:val="20"/>
              </w:rPr>
            </w:pPr>
            <w:r>
              <w:rPr>
                <w:rFonts w:cs="Arial"/>
                <w:bCs/>
                <w:szCs w:val="20"/>
              </w:rPr>
              <w:t xml:space="preserve">The planning proposal seeks to enhance the quality of landscaping on site </w:t>
            </w:r>
            <w:r w:rsidR="00D07E05">
              <w:rPr>
                <w:rFonts w:cs="Arial"/>
                <w:bCs/>
                <w:szCs w:val="20"/>
              </w:rPr>
              <w:t>including an above podium community garden and improved public domain to Hammond Land and Gordon Avenue</w:t>
            </w:r>
          </w:p>
        </w:tc>
      </w:tr>
    </w:tbl>
    <w:p w14:paraId="0365CEDC" w14:textId="3B6A8351" w:rsidR="0027510C" w:rsidRPr="00C208D0" w:rsidRDefault="00D7063D" w:rsidP="00BE0E28">
      <w:pPr>
        <w:pStyle w:val="Heading2"/>
        <w:rPr>
          <w:lang w:eastAsia="en-AU"/>
        </w:rPr>
      </w:pPr>
      <w:bookmarkStart w:id="30" w:name="_Toc58916395"/>
      <w:r w:rsidRPr="00C208D0">
        <w:rPr>
          <w:lang w:eastAsia="en-AU"/>
        </w:rPr>
        <w:t>5</w:t>
      </w:r>
      <w:r w:rsidR="00BE0E28" w:rsidRPr="00C208D0">
        <w:rPr>
          <w:lang w:eastAsia="en-AU"/>
        </w:rPr>
        <w:t>.</w:t>
      </w:r>
      <w:r w:rsidR="00774BA0">
        <w:rPr>
          <w:lang w:eastAsia="en-AU"/>
        </w:rPr>
        <w:t>2</w:t>
      </w:r>
      <w:r w:rsidR="00D166E3" w:rsidRPr="00C208D0">
        <w:rPr>
          <w:lang w:eastAsia="en-AU"/>
        </w:rPr>
        <w:tab/>
      </w:r>
      <w:r w:rsidR="00BE0E28" w:rsidRPr="00C208D0">
        <w:rPr>
          <w:lang w:eastAsia="en-AU"/>
        </w:rPr>
        <w:t>North District Plan</w:t>
      </w:r>
      <w:bookmarkEnd w:id="30"/>
    </w:p>
    <w:p w14:paraId="473CA1AF" w14:textId="73D73023" w:rsidR="0027510C" w:rsidRPr="00C208D0" w:rsidRDefault="0027510C" w:rsidP="00EE5DCE">
      <w:pPr>
        <w:rPr>
          <w:sz w:val="24"/>
          <w:szCs w:val="24"/>
        </w:rPr>
      </w:pPr>
      <w:r w:rsidRPr="00C208D0">
        <w:rPr>
          <w:sz w:val="24"/>
          <w:szCs w:val="24"/>
        </w:rPr>
        <w:t xml:space="preserve">The </w:t>
      </w:r>
      <w:r w:rsidR="00A14189" w:rsidRPr="00C208D0">
        <w:rPr>
          <w:sz w:val="24"/>
          <w:szCs w:val="24"/>
        </w:rPr>
        <w:t xml:space="preserve">North </w:t>
      </w:r>
      <w:r w:rsidRPr="00C208D0">
        <w:rPr>
          <w:sz w:val="24"/>
          <w:szCs w:val="24"/>
        </w:rPr>
        <w:t xml:space="preserve">District Plan reinforces the desired to strengthen and grow Chatswood as a strategic centre. Relevant to the site and proposal, the District Plan recommends the following actions for Chatswood: </w:t>
      </w:r>
    </w:p>
    <w:p w14:paraId="171932DA" w14:textId="38C97FB6" w:rsidR="0027510C" w:rsidRPr="00C208D0" w:rsidRDefault="0027510C" w:rsidP="002D6C37">
      <w:pPr>
        <w:pStyle w:val="ListParagraph"/>
        <w:numPr>
          <w:ilvl w:val="0"/>
          <w:numId w:val="11"/>
        </w:numPr>
        <w:ind w:left="567"/>
        <w:rPr>
          <w:sz w:val="24"/>
          <w:szCs w:val="24"/>
        </w:rPr>
      </w:pPr>
      <w:r w:rsidRPr="00C208D0">
        <w:rPr>
          <w:sz w:val="24"/>
          <w:szCs w:val="24"/>
        </w:rPr>
        <w:t>Maxim</w:t>
      </w:r>
      <w:r w:rsidR="000B0343" w:rsidRPr="00C208D0">
        <w:rPr>
          <w:sz w:val="24"/>
          <w:szCs w:val="24"/>
        </w:rPr>
        <w:t>ise</w:t>
      </w:r>
      <w:r w:rsidRPr="00C208D0">
        <w:rPr>
          <w:sz w:val="24"/>
          <w:szCs w:val="24"/>
        </w:rPr>
        <w:t xml:space="preserve"> land-use opportunities provided by the Sydney Metro. </w:t>
      </w:r>
    </w:p>
    <w:p w14:paraId="3CC09F73" w14:textId="77777777" w:rsidR="0027510C" w:rsidRPr="00C208D0" w:rsidRDefault="0027510C" w:rsidP="002D6C37">
      <w:pPr>
        <w:pStyle w:val="ListParagraph"/>
        <w:numPr>
          <w:ilvl w:val="0"/>
          <w:numId w:val="11"/>
        </w:numPr>
        <w:ind w:left="567"/>
        <w:rPr>
          <w:sz w:val="24"/>
          <w:szCs w:val="24"/>
        </w:rPr>
      </w:pPr>
      <w:r w:rsidRPr="00C208D0">
        <w:rPr>
          <w:sz w:val="24"/>
          <w:szCs w:val="24"/>
        </w:rPr>
        <w:t xml:space="preserve">Promote the role of the centre as a </w:t>
      </w:r>
      <w:r w:rsidR="002751EF" w:rsidRPr="00C208D0">
        <w:rPr>
          <w:sz w:val="24"/>
          <w:szCs w:val="24"/>
        </w:rPr>
        <w:t>destination</w:t>
      </w:r>
      <w:r w:rsidRPr="00C208D0">
        <w:rPr>
          <w:sz w:val="24"/>
          <w:szCs w:val="24"/>
        </w:rPr>
        <w:t xml:space="preserve"> for cultural and le</w:t>
      </w:r>
      <w:r w:rsidR="002751EF" w:rsidRPr="00C208D0">
        <w:rPr>
          <w:sz w:val="24"/>
          <w:szCs w:val="24"/>
        </w:rPr>
        <w:t xml:space="preserve">isure opportunities. </w:t>
      </w:r>
    </w:p>
    <w:p w14:paraId="44B1D8D7" w14:textId="76687F5D" w:rsidR="002751EF" w:rsidRPr="00C208D0" w:rsidRDefault="002751EF" w:rsidP="002D6C37">
      <w:pPr>
        <w:pStyle w:val="ListParagraph"/>
        <w:numPr>
          <w:ilvl w:val="0"/>
          <w:numId w:val="11"/>
        </w:numPr>
        <w:ind w:left="567"/>
        <w:rPr>
          <w:sz w:val="24"/>
          <w:szCs w:val="24"/>
        </w:rPr>
      </w:pPr>
      <w:r w:rsidRPr="00C208D0">
        <w:rPr>
          <w:sz w:val="24"/>
          <w:szCs w:val="24"/>
        </w:rPr>
        <w:t>Promote and encourage connectivity, and update and increase public open spaces</w:t>
      </w:r>
      <w:r w:rsidR="00693E55" w:rsidRPr="00C208D0">
        <w:rPr>
          <w:sz w:val="24"/>
          <w:szCs w:val="24"/>
        </w:rPr>
        <w:t>.</w:t>
      </w:r>
      <w:r w:rsidRPr="00C208D0">
        <w:rPr>
          <w:sz w:val="24"/>
          <w:szCs w:val="24"/>
        </w:rPr>
        <w:t xml:space="preserve"> </w:t>
      </w:r>
    </w:p>
    <w:p w14:paraId="75D896AE" w14:textId="77777777" w:rsidR="002751EF" w:rsidRPr="00C208D0" w:rsidRDefault="002751EF" w:rsidP="002D6C37">
      <w:pPr>
        <w:pStyle w:val="ListParagraph"/>
        <w:numPr>
          <w:ilvl w:val="0"/>
          <w:numId w:val="11"/>
        </w:numPr>
        <w:ind w:left="567"/>
        <w:rPr>
          <w:sz w:val="24"/>
          <w:szCs w:val="24"/>
        </w:rPr>
      </w:pPr>
      <w:r w:rsidRPr="00C208D0">
        <w:rPr>
          <w:sz w:val="24"/>
          <w:szCs w:val="24"/>
        </w:rPr>
        <w:t>Investigate interchange options on both sides of the railway line to increase capacity and efficiency of modal changes.</w:t>
      </w:r>
    </w:p>
    <w:p w14:paraId="1119849B" w14:textId="77777777" w:rsidR="002751EF" w:rsidRPr="00C208D0" w:rsidRDefault="002751EF" w:rsidP="002D6C37">
      <w:pPr>
        <w:pStyle w:val="ListParagraph"/>
        <w:numPr>
          <w:ilvl w:val="0"/>
          <w:numId w:val="11"/>
        </w:numPr>
        <w:ind w:left="567"/>
        <w:rPr>
          <w:sz w:val="24"/>
          <w:szCs w:val="24"/>
        </w:rPr>
      </w:pPr>
      <w:r w:rsidRPr="00C208D0">
        <w:rPr>
          <w:sz w:val="24"/>
          <w:szCs w:val="24"/>
        </w:rPr>
        <w:t xml:space="preserve">Improve pedestrian connectivity between the eastern and western side of the railway line. </w:t>
      </w:r>
    </w:p>
    <w:p w14:paraId="1B00D74C" w14:textId="77777777" w:rsidR="002751EF" w:rsidRPr="00C208D0" w:rsidRDefault="002751EF" w:rsidP="002751EF">
      <w:pPr>
        <w:rPr>
          <w:sz w:val="24"/>
          <w:szCs w:val="24"/>
        </w:rPr>
      </w:pPr>
      <w:r w:rsidRPr="00C208D0">
        <w:rPr>
          <w:sz w:val="24"/>
          <w:szCs w:val="24"/>
        </w:rPr>
        <w:t xml:space="preserve">The District Plan also sets a target increase of 6,300-8,300 jobs by 2036. </w:t>
      </w:r>
    </w:p>
    <w:p w14:paraId="0A503FCD" w14:textId="77777777" w:rsidR="002751EF" w:rsidRPr="00C208D0" w:rsidRDefault="002751EF" w:rsidP="002751EF">
      <w:pPr>
        <w:rPr>
          <w:sz w:val="24"/>
          <w:szCs w:val="24"/>
        </w:rPr>
      </w:pPr>
      <w:r w:rsidRPr="00C208D0">
        <w:rPr>
          <w:sz w:val="24"/>
          <w:szCs w:val="24"/>
        </w:rPr>
        <w:t xml:space="preserve">In relation to strategic centres, the District Plan states that housing contributes to a sense of vibrancy as long as this does not constrain the ongoing operation and expansion of commercial and retail activities. </w:t>
      </w:r>
    </w:p>
    <w:p w14:paraId="4485D023" w14:textId="09785EEA" w:rsidR="002751EF" w:rsidRPr="00C208D0" w:rsidRDefault="002751EF" w:rsidP="002751EF">
      <w:pPr>
        <w:rPr>
          <w:sz w:val="24"/>
          <w:szCs w:val="24"/>
        </w:rPr>
      </w:pPr>
      <w:r w:rsidRPr="00C208D0">
        <w:rPr>
          <w:sz w:val="24"/>
          <w:szCs w:val="24"/>
        </w:rPr>
        <w:t xml:space="preserve">The planning proposal documentation </w:t>
      </w:r>
      <w:r w:rsidRPr="00C208D0">
        <w:rPr>
          <w:b/>
          <w:sz w:val="24"/>
          <w:szCs w:val="24"/>
        </w:rPr>
        <w:t>(Attachment A)</w:t>
      </w:r>
      <w:r w:rsidRPr="00C208D0">
        <w:rPr>
          <w:sz w:val="24"/>
          <w:szCs w:val="24"/>
        </w:rPr>
        <w:t xml:space="preserve"> </w:t>
      </w:r>
      <w:r w:rsidR="00E84B66" w:rsidRPr="00C208D0">
        <w:rPr>
          <w:sz w:val="24"/>
          <w:szCs w:val="24"/>
        </w:rPr>
        <w:t xml:space="preserve">has </w:t>
      </w:r>
      <w:r w:rsidRPr="00C208D0">
        <w:rPr>
          <w:sz w:val="24"/>
          <w:szCs w:val="24"/>
        </w:rPr>
        <w:t xml:space="preserve">estimated that based on the concept for the current proposal, development in accordance with the proposal has the capacity to deliver </w:t>
      </w:r>
      <w:r w:rsidR="00B42E26" w:rsidRPr="00C208D0">
        <w:rPr>
          <w:sz w:val="24"/>
          <w:szCs w:val="24"/>
        </w:rPr>
        <w:t xml:space="preserve">around </w:t>
      </w:r>
      <w:r w:rsidR="00C208D0" w:rsidRPr="00C208D0">
        <w:rPr>
          <w:sz w:val="24"/>
          <w:szCs w:val="24"/>
        </w:rPr>
        <w:t>50</w:t>
      </w:r>
      <w:r w:rsidRPr="00C208D0">
        <w:rPr>
          <w:sz w:val="24"/>
          <w:szCs w:val="24"/>
        </w:rPr>
        <w:t xml:space="preserve"> total jobs.</w:t>
      </w:r>
      <w:r w:rsidR="000D43A2">
        <w:rPr>
          <w:sz w:val="24"/>
          <w:szCs w:val="24"/>
        </w:rPr>
        <w:t xml:space="preserve"> </w:t>
      </w:r>
      <w:r w:rsidRPr="00C208D0">
        <w:rPr>
          <w:sz w:val="24"/>
          <w:szCs w:val="24"/>
        </w:rPr>
        <w:t xml:space="preserve">This translates to between </w:t>
      </w:r>
      <w:r w:rsidR="00C208D0" w:rsidRPr="00C208D0">
        <w:rPr>
          <w:sz w:val="24"/>
          <w:szCs w:val="24"/>
        </w:rPr>
        <w:t>0.6</w:t>
      </w:r>
      <w:r w:rsidR="00D66C77" w:rsidRPr="00C208D0">
        <w:rPr>
          <w:sz w:val="24"/>
          <w:szCs w:val="24"/>
        </w:rPr>
        <w:t xml:space="preserve">% - </w:t>
      </w:r>
      <w:r w:rsidR="00C208D0" w:rsidRPr="00C208D0">
        <w:rPr>
          <w:sz w:val="24"/>
          <w:szCs w:val="24"/>
        </w:rPr>
        <w:t>0.8</w:t>
      </w:r>
      <w:r w:rsidRPr="00C208D0">
        <w:rPr>
          <w:sz w:val="24"/>
          <w:szCs w:val="24"/>
        </w:rPr>
        <w:t>%</w:t>
      </w:r>
      <w:r w:rsidR="00D66C77" w:rsidRPr="00C208D0">
        <w:rPr>
          <w:sz w:val="24"/>
          <w:szCs w:val="24"/>
        </w:rPr>
        <w:t xml:space="preserve"> </w:t>
      </w:r>
      <w:r w:rsidRPr="00C208D0">
        <w:rPr>
          <w:sz w:val="24"/>
          <w:szCs w:val="24"/>
        </w:rPr>
        <w:t xml:space="preserve">of the low to high 2036 jobs targets set for Chatswood, established by the District Plan. </w:t>
      </w:r>
    </w:p>
    <w:p w14:paraId="5C8EBB22" w14:textId="7095D588" w:rsidR="002751EF" w:rsidRPr="00C208D0" w:rsidRDefault="002751EF" w:rsidP="002751EF">
      <w:pPr>
        <w:rPr>
          <w:sz w:val="24"/>
          <w:szCs w:val="24"/>
        </w:rPr>
      </w:pPr>
      <w:r w:rsidRPr="00C208D0">
        <w:rPr>
          <w:sz w:val="24"/>
          <w:szCs w:val="24"/>
        </w:rPr>
        <w:t xml:space="preserve">The floor area </w:t>
      </w:r>
      <w:r w:rsidR="004B7742" w:rsidRPr="00C208D0">
        <w:rPr>
          <w:sz w:val="24"/>
          <w:szCs w:val="24"/>
        </w:rPr>
        <w:t>allocated</w:t>
      </w:r>
      <w:r w:rsidRPr="00C208D0">
        <w:rPr>
          <w:sz w:val="24"/>
          <w:szCs w:val="24"/>
        </w:rPr>
        <w:t xml:space="preserve"> to non-residential development would be at least </w:t>
      </w:r>
      <w:r w:rsidR="00C208D0" w:rsidRPr="00C208D0">
        <w:rPr>
          <w:sz w:val="24"/>
          <w:szCs w:val="24"/>
        </w:rPr>
        <w:t>1,522</w:t>
      </w:r>
      <w:r w:rsidR="00D66C77" w:rsidRPr="00C208D0">
        <w:rPr>
          <w:sz w:val="24"/>
          <w:szCs w:val="24"/>
        </w:rPr>
        <w:t>sqm</w:t>
      </w:r>
      <w:r w:rsidR="00AB14A4" w:rsidRPr="00C208D0">
        <w:rPr>
          <w:sz w:val="24"/>
          <w:szCs w:val="24"/>
        </w:rPr>
        <w:t>. This is based on the proposed amendments and assuming the development is fully developed in accordance with the maximum FSR</w:t>
      </w:r>
      <w:r w:rsidR="00A14189" w:rsidRPr="00C208D0">
        <w:rPr>
          <w:sz w:val="24"/>
          <w:szCs w:val="24"/>
        </w:rPr>
        <w:t xml:space="preserve"> and minimum </w:t>
      </w:r>
      <w:r w:rsidR="004E7C4C" w:rsidRPr="00C208D0">
        <w:rPr>
          <w:sz w:val="24"/>
          <w:szCs w:val="24"/>
        </w:rPr>
        <w:t>commercial</w:t>
      </w:r>
      <w:r w:rsidR="00A14189" w:rsidRPr="00C208D0">
        <w:rPr>
          <w:sz w:val="24"/>
          <w:szCs w:val="24"/>
        </w:rPr>
        <w:t xml:space="preserve"> FSR</w:t>
      </w:r>
      <w:r w:rsidR="00AB14A4" w:rsidRPr="00C208D0">
        <w:rPr>
          <w:sz w:val="24"/>
          <w:szCs w:val="24"/>
        </w:rPr>
        <w:t xml:space="preserve"> sought by the proposal. </w:t>
      </w:r>
    </w:p>
    <w:p w14:paraId="0042F6B1" w14:textId="77777777" w:rsidR="000D43A2" w:rsidRDefault="0063102B" w:rsidP="00C208D0">
      <w:pPr>
        <w:ind w:right="-2"/>
        <w:rPr>
          <w:rFonts w:cs="Arial"/>
          <w:bCs/>
          <w:sz w:val="24"/>
          <w:szCs w:val="24"/>
        </w:rPr>
      </w:pPr>
      <w:r w:rsidRPr="00C208D0">
        <w:rPr>
          <w:rFonts w:cs="Arial"/>
          <w:bCs/>
          <w:sz w:val="24"/>
          <w:szCs w:val="24"/>
        </w:rPr>
        <w:t xml:space="preserve">Based on the above and subject to </w:t>
      </w:r>
      <w:r w:rsidR="00D63B47" w:rsidRPr="00C208D0">
        <w:rPr>
          <w:rFonts w:cs="Arial"/>
          <w:bCs/>
          <w:sz w:val="24"/>
          <w:szCs w:val="24"/>
        </w:rPr>
        <w:t xml:space="preserve">a future </w:t>
      </w:r>
      <w:r w:rsidRPr="00C208D0">
        <w:rPr>
          <w:rFonts w:cs="Arial"/>
          <w:bCs/>
          <w:sz w:val="24"/>
          <w:szCs w:val="24"/>
        </w:rPr>
        <w:t>detailed design</w:t>
      </w:r>
      <w:r w:rsidR="00D63B47" w:rsidRPr="00C208D0">
        <w:rPr>
          <w:rFonts w:cs="Arial"/>
          <w:bCs/>
          <w:sz w:val="24"/>
          <w:szCs w:val="24"/>
        </w:rPr>
        <w:t xml:space="preserve"> at the development application stage</w:t>
      </w:r>
      <w:r w:rsidRPr="00C208D0">
        <w:rPr>
          <w:rFonts w:cs="Arial"/>
          <w:bCs/>
          <w:sz w:val="24"/>
          <w:szCs w:val="24"/>
        </w:rPr>
        <w:t xml:space="preserve">, it is considered that the proposal can deliver a development that is consistent with </w:t>
      </w:r>
      <w:r w:rsidR="00134FD9" w:rsidRPr="00C208D0">
        <w:rPr>
          <w:rFonts w:cs="Arial"/>
          <w:bCs/>
          <w:sz w:val="24"/>
          <w:szCs w:val="24"/>
        </w:rPr>
        <w:t xml:space="preserve">the </w:t>
      </w:r>
      <w:r w:rsidRPr="00C208D0">
        <w:rPr>
          <w:rFonts w:cs="Arial"/>
          <w:bCs/>
          <w:sz w:val="24"/>
          <w:szCs w:val="24"/>
        </w:rPr>
        <w:t>North District Pla</w:t>
      </w:r>
      <w:r w:rsidR="00134FD9" w:rsidRPr="00C208D0">
        <w:rPr>
          <w:rFonts w:cs="Arial"/>
          <w:bCs/>
          <w:sz w:val="24"/>
          <w:szCs w:val="24"/>
        </w:rPr>
        <w:t>n</w:t>
      </w:r>
      <w:r w:rsidR="00C208D0" w:rsidRPr="00C208D0">
        <w:rPr>
          <w:rFonts w:cs="Arial"/>
          <w:bCs/>
          <w:sz w:val="24"/>
          <w:szCs w:val="24"/>
        </w:rPr>
        <w:t>’s intention for Chatswood to grow as a commercial centre</w:t>
      </w:r>
      <w:r w:rsidR="00134FD9" w:rsidRPr="00C208D0">
        <w:rPr>
          <w:rFonts w:cs="Arial"/>
          <w:bCs/>
          <w:sz w:val="24"/>
          <w:szCs w:val="24"/>
        </w:rPr>
        <w:t xml:space="preserve">. </w:t>
      </w:r>
    </w:p>
    <w:p w14:paraId="76B5DA1F" w14:textId="55CEE1E5" w:rsidR="000D43A2" w:rsidRPr="00C208D0" w:rsidRDefault="00134FD9" w:rsidP="00C208D0">
      <w:pPr>
        <w:ind w:right="-2"/>
        <w:rPr>
          <w:rFonts w:cs="Arial"/>
          <w:bCs/>
          <w:sz w:val="24"/>
          <w:szCs w:val="24"/>
        </w:rPr>
      </w:pPr>
      <w:r w:rsidRPr="00C208D0">
        <w:rPr>
          <w:rFonts w:cs="Arial"/>
          <w:b/>
          <w:sz w:val="24"/>
          <w:szCs w:val="24"/>
        </w:rPr>
        <w:t xml:space="preserve">Table </w:t>
      </w:r>
      <w:r w:rsidR="00B54F61">
        <w:rPr>
          <w:rFonts w:cs="Arial"/>
          <w:b/>
          <w:sz w:val="24"/>
          <w:szCs w:val="24"/>
        </w:rPr>
        <w:t>4</w:t>
      </w:r>
      <w:r w:rsidR="00687DD4" w:rsidRPr="00C208D0">
        <w:rPr>
          <w:rFonts w:cs="Arial"/>
          <w:b/>
          <w:sz w:val="24"/>
          <w:szCs w:val="24"/>
        </w:rPr>
        <w:t xml:space="preserve"> </w:t>
      </w:r>
      <w:r w:rsidRPr="00C208D0">
        <w:rPr>
          <w:rFonts w:cs="Arial"/>
          <w:bCs/>
          <w:sz w:val="24"/>
          <w:szCs w:val="24"/>
        </w:rPr>
        <w:t xml:space="preserve">outlines the relevant priorities of the District </w:t>
      </w:r>
      <w:r w:rsidR="00C208D0">
        <w:rPr>
          <w:rFonts w:cs="Arial"/>
          <w:bCs/>
          <w:sz w:val="24"/>
          <w:szCs w:val="24"/>
        </w:rPr>
        <w:t>P</w:t>
      </w:r>
      <w:r w:rsidRPr="00C208D0">
        <w:rPr>
          <w:rFonts w:cs="Arial"/>
          <w:bCs/>
          <w:sz w:val="24"/>
          <w:szCs w:val="24"/>
        </w:rPr>
        <w:t>lan and how the proposal demonstrates consistency</w:t>
      </w:r>
      <w:r w:rsidR="001C633C" w:rsidRPr="00C208D0">
        <w:rPr>
          <w:rFonts w:cs="Arial"/>
          <w:bCs/>
          <w:sz w:val="24"/>
          <w:szCs w:val="24"/>
        </w:rPr>
        <w:t xml:space="preserve"> with these priorities</w:t>
      </w:r>
      <w:r w:rsidRPr="00C208D0">
        <w:rPr>
          <w:rFonts w:cs="Arial"/>
          <w:bCs/>
          <w:sz w:val="24"/>
          <w:szCs w:val="24"/>
        </w:rPr>
        <w:t xml:space="preserve">. </w:t>
      </w:r>
    </w:p>
    <w:p w14:paraId="05F8CCAB" w14:textId="1942B5F0" w:rsidR="009664B2" w:rsidRPr="001D048C" w:rsidRDefault="009664B2" w:rsidP="009664B2">
      <w:pPr>
        <w:tabs>
          <w:tab w:val="left" w:pos="426"/>
        </w:tabs>
        <w:spacing w:before="0" w:line="240" w:lineRule="auto"/>
        <w:ind w:right="-2"/>
        <w:rPr>
          <w:rFonts w:cs="Arial"/>
          <w:bCs/>
          <w:sz w:val="24"/>
          <w:szCs w:val="24"/>
        </w:rPr>
      </w:pPr>
      <w:r w:rsidRPr="001D048C">
        <w:rPr>
          <w:rFonts w:cs="Arial"/>
          <w:b/>
          <w:sz w:val="20"/>
          <w:szCs w:val="20"/>
        </w:rPr>
        <w:t xml:space="preserve">Table </w:t>
      </w:r>
      <w:r w:rsidR="00B54F61">
        <w:rPr>
          <w:rFonts w:cs="Arial"/>
          <w:b/>
          <w:sz w:val="20"/>
          <w:szCs w:val="20"/>
        </w:rPr>
        <w:t>4</w:t>
      </w:r>
      <w:r w:rsidRPr="001D048C">
        <w:rPr>
          <w:rFonts w:cs="Arial"/>
          <w:b/>
          <w:sz w:val="20"/>
          <w:szCs w:val="20"/>
        </w:rPr>
        <w:t xml:space="preserve">: </w:t>
      </w:r>
      <w:r w:rsidRPr="001D048C">
        <w:rPr>
          <w:rFonts w:cs="Arial"/>
          <w:bCs/>
          <w:sz w:val="20"/>
          <w:szCs w:val="20"/>
        </w:rPr>
        <w:t xml:space="preserve">Consistency of planning proposal with North District Plan priorities. </w:t>
      </w:r>
    </w:p>
    <w:tbl>
      <w:tblPr>
        <w:tblStyle w:val="TableGrid"/>
        <w:tblW w:w="0" w:type="auto"/>
        <w:tblLook w:val="04A0" w:firstRow="1" w:lastRow="0" w:firstColumn="1" w:lastColumn="0" w:noHBand="0" w:noVBand="1"/>
      </w:tblPr>
      <w:tblGrid>
        <w:gridCol w:w="4819"/>
        <w:gridCol w:w="4819"/>
      </w:tblGrid>
      <w:tr w:rsidR="00D63B47" w:rsidRPr="006531F6" w14:paraId="17868B7E" w14:textId="77777777" w:rsidTr="00D63B47">
        <w:trPr>
          <w:cnfStyle w:val="100000000000" w:firstRow="1" w:lastRow="0" w:firstColumn="0" w:lastColumn="0" w:oddVBand="0" w:evenVBand="0" w:oddHBand="0" w:evenHBand="0" w:firstRowFirstColumn="0" w:firstRowLastColumn="0" w:lastRowFirstColumn="0" w:lastRowLastColumn="0"/>
        </w:trPr>
        <w:tc>
          <w:tcPr>
            <w:tcW w:w="4819" w:type="dxa"/>
          </w:tcPr>
          <w:p w14:paraId="55A0C795" w14:textId="2E565775" w:rsidR="00D63B47" w:rsidRPr="00C208D0" w:rsidRDefault="00D63B47" w:rsidP="00F50684">
            <w:pPr>
              <w:jc w:val="center"/>
              <w:rPr>
                <w:rFonts w:cs="Arial"/>
                <w:bCs/>
                <w:szCs w:val="20"/>
              </w:rPr>
            </w:pPr>
            <w:r w:rsidRPr="00C208D0">
              <w:rPr>
                <w:rFonts w:cs="Arial"/>
                <w:bCs/>
                <w:szCs w:val="20"/>
              </w:rPr>
              <w:t>District Plan Priority</w:t>
            </w:r>
          </w:p>
        </w:tc>
        <w:tc>
          <w:tcPr>
            <w:tcW w:w="4819" w:type="dxa"/>
          </w:tcPr>
          <w:p w14:paraId="14157DC4" w14:textId="3B7249E1" w:rsidR="00D63B47" w:rsidRPr="00C208D0" w:rsidRDefault="00D63B47" w:rsidP="00F50684">
            <w:pPr>
              <w:jc w:val="center"/>
              <w:rPr>
                <w:rFonts w:cs="Arial"/>
                <w:bCs/>
                <w:szCs w:val="20"/>
              </w:rPr>
            </w:pPr>
            <w:r w:rsidRPr="00C208D0">
              <w:rPr>
                <w:rFonts w:cs="Arial"/>
                <w:bCs/>
                <w:szCs w:val="20"/>
              </w:rPr>
              <w:t xml:space="preserve">Consistency </w:t>
            </w:r>
          </w:p>
        </w:tc>
      </w:tr>
      <w:tr w:rsidR="00D63B47" w:rsidRPr="006531F6" w14:paraId="2CBDB0C9" w14:textId="77777777" w:rsidTr="00D63B47">
        <w:tc>
          <w:tcPr>
            <w:tcW w:w="4819" w:type="dxa"/>
          </w:tcPr>
          <w:p w14:paraId="1FA21899" w14:textId="372FCFD2" w:rsidR="00D63B47" w:rsidRPr="00C208D0" w:rsidRDefault="00D63B47" w:rsidP="0063102B">
            <w:pPr>
              <w:ind w:right="-2"/>
              <w:rPr>
                <w:rFonts w:cs="Arial"/>
                <w:b/>
                <w:iCs/>
                <w:szCs w:val="20"/>
              </w:rPr>
            </w:pPr>
            <w:r w:rsidRPr="00C208D0">
              <w:rPr>
                <w:rFonts w:cs="Arial"/>
                <w:b/>
                <w:iCs/>
                <w:szCs w:val="20"/>
              </w:rPr>
              <w:t>N3 Providing services and social infrastructure to meet people’s changing needs</w:t>
            </w:r>
          </w:p>
        </w:tc>
        <w:tc>
          <w:tcPr>
            <w:tcW w:w="4819" w:type="dxa"/>
          </w:tcPr>
          <w:p w14:paraId="2896656C" w14:textId="1E3B945C" w:rsidR="00D63B47" w:rsidRPr="00C208D0" w:rsidRDefault="005D2534" w:rsidP="0063102B">
            <w:pPr>
              <w:ind w:right="-2"/>
              <w:rPr>
                <w:rFonts w:cs="Arial"/>
                <w:bCs/>
                <w:szCs w:val="20"/>
              </w:rPr>
            </w:pPr>
            <w:r w:rsidRPr="00C208D0">
              <w:rPr>
                <w:rFonts w:cs="Arial"/>
                <w:bCs/>
                <w:szCs w:val="20"/>
              </w:rPr>
              <w:t>B</w:t>
            </w:r>
            <w:r w:rsidR="00D63B47" w:rsidRPr="00C208D0">
              <w:rPr>
                <w:rFonts w:cs="Arial"/>
                <w:bCs/>
                <w:szCs w:val="20"/>
              </w:rPr>
              <w:t>y providing a land use mix that is co-located with a new retail shops and offices.</w:t>
            </w:r>
          </w:p>
        </w:tc>
      </w:tr>
      <w:tr w:rsidR="00D63B47" w:rsidRPr="006531F6" w14:paraId="17F2DCD5" w14:textId="77777777" w:rsidTr="00D63B47">
        <w:tc>
          <w:tcPr>
            <w:tcW w:w="4819" w:type="dxa"/>
          </w:tcPr>
          <w:p w14:paraId="0433CC9D" w14:textId="0CAC27C6" w:rsidR="00D63B47" w:rsidRPr="001D048C" w:rsidRDefault="00D63B47" w:rsidP="0063102B">
            <w:pPr>
              <w:ind w:right="-2"/>
              <w:rPr>
                <w:rFonts w:cs="Arial"/>
                <w:b/>
                <w:iCs/>
                <w:szCs w:val="20"/>
              </w:rPr>
            </w:pPr>
            <w:r w:rsidRPr="001D048C">
              <w:rPr>
                <w:rFonts w:cs="Arial"/>
                <w:b/>
                <w:iCs/>
                <w:szCs w:val="20"/>
              </w:rPr>
              <w:t>N5 Providing housing supply, choice and affordability, with access to jobs services and public transport</w:t>
            </w:r>
          </w:p>
        </w:tc>
        <w:tc>
          <w:tcPr>
            <w:tcW w:w="4819" w:type="dxa"/>
          </w:tcPr>
          <w:p w14:paraId="523D6259" w14:textId="5C7EDF9D" w:rsidR="00D63B47" w:rsidRPr="001D048C" w:rsidRDefault="005D2534" w:rsidP="0063102B">
            <w:pPr>
              <w:ind w:right="-2"/>
              <w:rPr>
                <w:rFonts w:cs="Arial"/>
                <w:bCs/>
                <w:szCs w:val="20"/>
              </w:rPr>
            </w:pPr>
            <w:r w:rsidRPr="001D048C">
              <w:rPr>
                <w:rFonts w:cs="Arial"/>
                <w:bCs/>
                <w:szCs w:val="20"/>
              </w:rPr>
              <w:t>B</w:t>
            </w:r>
            <w:r w:rsidR="00D63B47" w:rsidRPr="001D048C">
              <w:rPr>
                <w:rFonts w:cs="Arial"/>
                <w:bCs/>
                <w:szCs w:val="20"/>
              </w:rPr>
              <w:t xml:space="preserve">y providing </w:t>
            </w:r>
            <w:r w:rsidR="001D048C" w:rsidRPr="001D048C">
              <w:rPr>
                <w:rFonts w:cs="Arial"/>
                <w:bCs/>
                <w:szCs w:val="20"/>
              </w:rPr>
              <w:t>103</w:t>
            </w:r>
            <w:r w:rsidR="00D63B47" w:rsidRPr="001D048C">
              <w:rPr>
                <w:rFonts w:cs="Arial"/>
                <w:bCs/>
                <w:szCs w:val="20"/>
              </w:rPr>
              <w:t xml:space="preserve"> additional dwellings </w:t>
            </w:r>
            <w:r w:rsidR="001D048C" w:rsidRPr="001D048C">
              <w:rPr>
                <w:rFonts w:cs="Arial"/>
                <w:bCs/>
                <w:szCs w:val="20"/>
              </w:rPr>
              <w:t xml:space="preserve">including a </w:t>
            </w:r>
            <w:r w:rsidR="00D63B47" w:rsidRPr="001D048C">
              <w:rPr>
                <w:rFonts w:cs="Arial"/>
                <w:bCs/>
                <w:szCs w:val="20"/>
              </w:rPr>
              <w:t xml:space="preserve">4% </w:t>
            </w:r>
            <w:r w:rsidR="00B1049D" w:rsidRPr="001D048C">
              <w:rPr>
                <w:rFonts w:cs="Arial"/>
                <w:bCs/>
                <w:szCs w:val="20"/>
              </w:rPr>
              <w:t xml:space="preserve">affordable </w:t>
            </w:r>
            <w:r w:rsidR="00D63B47" w:rsidRPr="001D048C">
              <w:rPr>
                <w:rFonts w:cs="Arial"/>
                <w:bCs/>
                <w:szCs w:val="20"/>
              </w:rPr>
              <w:t>housing</w:t>
            </w:r>
            <w:r w:rsidR="00B42E26" w:rsidRPr="001D048C">
              <w:rPr>
                <w:rFonts w:cs="Arial"/>
                <w:bCs/>
                <w:szCs w:val="20"/>
              </w:rPr>
              <w:t xml:space="preserve"> component within proximity of the Chatswood transport interchange. </w:t>
            </w:r>
          </w:p>
        </w:tc>
      </w:tr>
      <w:tr w:rsidR="00D63B47" w:rsidRPr="006531F6" w14:paraId="635B90F2" w14:textId="77777777" w:rsidTr="00D63B47">
        <w:tc>
          <w:tcPr>
            <w:tcW w:w="4819" w:type="dxa"/>
          </w:tcPr>
          <w:p w14:paraId="5B0E8B74" w14:textId="0285208F" w:rsidR="00D63B47" w:rsidRPr="001D048C" w:rsidRDefault="00D63B47" w:rsidP="0063102B">
            <w:pPr>
              <w:ind w:right="-2"/>
              <w:rPr>
                <w:rFonts w:cs="Arial"/>
                <w:b/>
                <w:iCs/>
                <w:szCs w:val="20"/>
              </w:rPr>
            </w:pPr>
            <w:r w:rsidRPr="001D048C">
              <w:rPr>
                <w:rFonts w:cs="Arial"/>
                <w:b/>
                <w:iCs/>
                <w:szCs w:val="20"/>
              </w:rPr>
              <w:lastRenderedPageBreak/>
              <w:t>N6 Creating and renewing great places and local centres, and respecting the District’s heritage</w:t>
            </w:r>
          </w:p>
        </w:tc>
        <w:tc>
          <w:tcPr>
            <w:tcW w:w="4819" w:type="dxa"/>
          </w:tcPr>
          <w:p w14:paraId="5808C432" w14:textId="6992BC72" w:rsidR="00D63B47" w:rsidRPr="001D048C" w:rsidRDefault="005D2534" w:rsidP="0063102B">
            <w:pPr>
              <w:ind w:right="-2"/>
              <w:rPr>
                <w:rFonts w:cs="Arial"/>
                <w:bCs/>
                <w:szCs w:val="20"/>
              </w:rPr>
            </w:pPr>
            <w:r w:rsidRPr="001D048C">
              <w:rPr>
                <w:rFonts w:cs="Arial"/>
                <w:bCs/>
                <w:szCs w:val="20"/>
              </w:rPr>
              <w:t>B</w:t>
            </w:r>
            <w:r w:rsidR="00D63B47" w:rsidRPr="001D048C">
              <w:rPr>
                <w:rFonts w:cs="Arial"/>
                <w:bCs/>
                <w:szCs w:val="20"/>
              </w:rPr>
              <w:t xml:space="preserve">y </w:t>
            </w:r>
            <w:r w:rsidR="00B42E26" w:rsidRPr="001D048C">
              <w:rPr>
                <w:rFonts w:cs="Arial"/>
                <w:bCs/>
                <w:szCs w:val="20"/>
              </w:rPr>
              <w:t xml:space="preserve">redeveloping aged housing stock and providing active street frontages within a strategic centre. </w:t>
            </w:r>
          </w:p>
        </w:tc>
      </w:tr>
      <w:tr w:rsidR="00D63B47" w:rsidRPr="006531F6" w14:paraId="16D76D01" w14:textId="77777777" w:rsidTr="00D63B47">
        <w:tc>
          <w:tcPr>
            <w:tcW w:w="4819" w:type="dxa"/>
          </w:tcPr>
          <w:p w14:paraId="4AD48B80" w14:textId="4817BEEE" w:rsidR="00D63B47" w:rsidRPr="001D048C" w:rsidRDefault="00D63B47" w:rsidP="0063102B">
            <w:pPr>
              <w:ind w:right="-2"/>
              <w:rPr>
                <w:rFonts w:cs="Arial"/>
                <w:b/>
                <w:iCs/>
                <w:szCs w:val="20"/>
              </w:rPr>
            </w:pPr>
            <w:r w:rsidRPr="001D048C">
              <w:rPr>
                <w:rFonts w:cs="Arial"/>
                <w:b/>
                <w:iCs/>
                <w:szCs w:val="20"/>
              </w:rPr>
              <w:t>N8 Eastern Economic Corridor is better connected and more competitive</w:t>
            </w:r>
          </w:p>
        </w:tc>
        <w:tc>
          <w:tcPr>
            <w:tcW w:w="4819" w:type="dxa"/>
          </w:tcPr>
          <w:p w14:paraId="56F88371" w14:textId="238E60A5" w:rsidR="00D63B47" w:rsidRPr="001D048C" w:rsidRDefault="00F5231A" w:rsidP="00F5231A">
            <w:pPr>
              <w:ind w:right="-2"/>
              <w:rPr>
                <w:rFonts w:cs="Arial"/>
                <w:bCs/>
                <w:szCs w:val="20"/>
              </w:rPr>
            </w:pPr>
            <w:r w:rsidRPr="001D048C">
              <w:rPr>
                <w:rFonts w:cs="Arial"/>
                <w:bCs/>
                <w:szCs w:val="20"/>
              </w:rPr>
              <w:t>B</w:t>
            </w:r>
            <w:r w:rsidR="00D63B47" w:rsidRPr="001D048C">
              <w:rPr>
                <w:rFonts w:cs="Arial"/>
                <w:bCs/>
                <w:szCs w:val="20"/>
              </w:rPr>
              <w:t xml:space="preserve">y growing employment generating development in the economic corridor that is highly accessible to the well-connected Chatswood public transport interchange. </w:t>
            </w:r>
          </w:p>
        </w:tc>
      </w:tr>
      <w:tr w:rsidR="00D63B47" w:rsidRPr="006531F6" w14:paraId="714A7FB8" w14:textId="77777777" w:rsidTr="00D63B47">
        <w:tc>
          <w:tcPr>
            <w:tcW w:w="4819" w:type="dxa"/>
          </w:tcPr>
          <w:p w14:paraId="35297B9B" w14:textId="2467E578" w:rsidR="00D63B47" w:rsidRPr="001D048C" w:rsidRDefault="00D63B47" w:rsidP="0063102B">
            <w:pPr>
              <w:ind w:right="-2"/>
              <w:rPr>
                <w:rFonts w:cs="Arial"/>
                <w:b/>
                <w:iCs/>
                <w:szCs w:val="20"/>
              </w:rPr>
            </w:pPr>
            <w:r w:rsidRPr="001D048C">
              <w:rPr>
                <w:rFonts w:cs="Arial"/>
                <w:b/>
                <w:iCs/>
                <w:szCs w:val="20"/>
              </w:rPr>
              <w:t>N10 Growing investment, business opportunities and jobs in strategic centres</w:t>
            </w:r>
          </w:p>
        </w:tc>
        <w:tc>
          <w:tcPr>
            <w:tcW w:w="4819" w:type="dxa"/>
          </w:tcPr>
          <w:p w14:paraId="1377AD92" w14:textId="2259AEF6" w:rsidR="00D63B47" w:rsidRPr="001D048C" w:rsidRDefault="005D2534" w:rsidP="00F5231A">
            <w:pPr>
              <w:ind w:right="-2"/>
              <w:rPr>
                <w:rFonts w:cs="Arial"/>
                <w:bCs/>
                <w:szCs w:val="20"/>
              </w:rPr>
            </w:pPr>
            <w:r w:rsidRPr="001D048C">
              <w:rPr>
                <w:rFonts w:cs="Arial"/>
                <w:bCs/>
                <w:szCs w:val="20"/>
              </w:rPr>
              <w:t>B</w:t>
            </w:r>
            <w:r w:rsidR="00D63B47" w:rsidRPr="001D048C">
              <w:rPr>
                <w:rFonts w:cs="Arial"/>
                <w:bCs/>
                <w:szCs w:val="20"/>
              </w:rPr>
              <w:t xml:space="preserve">y providing the opportunity to contribute between </w:t>
            </w:r>
            <w:r w:rsidR="001D048C" w:rsidRPr="001D048C">
              <w:rPr>
                <w:rFonts w:cs="Arial"/>
                <w:bCs/>
                <w:szCs w:val="20"/>
              </w:rPr>
              <w:t>0.6</w:t>
            </w:r>
            <w:r w:rsidR="00D66C77" w:rsidRPr="001D048C">
              <w:rPr>
                <w:rFonts w:cs="Arial"/>
                <w:bCs/>
                <w:szCs w:val="20"/>
              </w:rPr>
              <w:t>%-</w:t>
            </w:r>
            <w:r w:rsidR="001D048C" w:rsidRPr="001D048C">
              <w:rPr>
                <w:rFonts w:cs="Arial"/>
                <w:bCs/>
                <w:szCs w:val="20"/>
              </w:rPr>
              <w:t>0.8%</w:t>
            </w:r>
            <w:r w:rsidR="00D63B47" w:rsidRPr="001D048C">
              <w:rPr>
                <w:rFonts w:cs="Arial"/>
                <w:bCs/>
                <w:szCs w:val="20"/>
              </w:rPr>
              <w:t xml:space="preserve">% of the </w:t>
            </w:r>
            <w:r w:rsidR="006C056C" w:rsidRPr="001D048C">
              <w:rPr>
                <w:rFonts w:cs="Arial"/>
                <w:bCs/>
                <w:szCs w:val="20"/>
              </w:rPr>
              <w:t>District Plan</w:t>
            </w:r>
            <w:r w:rsidR="00D66C77" w:rsidRPr="001D048C">
              <w:rPr>
                <w:rFonts w:cs="Arial"/>
                <w:bCs/>
                <w:szCs w:val="20"/>
              </w:rPr>
              <w:t>’</w:t>
            </w:r>
            <w:r w:rsidR="006C056C" w:rsidRPr="001D048C">
              <w:rPr>
                <w:rFonts w:cs="Arial"/>
                <w:bCs/>
                <w:szCs w:val="20"/>
              </w:rPr>
              <w:t xml:space="preserve">s </w:t>
            </w:r>
            <w:r w:rsidR="00D63B47" w:rsidRPr="001D048C">
              <w:rPr>
                <w:rFonts w:cs="Arial"/>
                <w:bCs/>
                <w:szCs w:val="20"/>
              </w:rPr>
              <w:t>2036 job target for Chatswood as a key strategic centre.</w:t>
            </w:r>
          </w:p>
        </w:tc>
      </w:tr>
      <w:tr w:rsidR="00D63B47" w:rsidRPr="006531F6" w14:paraId="17C61AAE" w14:textId="77777777" w:rsidTr="00D63B47">
        <w:tc>
          <w:tcPr>
            <w:tcW w:w="4819" w:type="dxa"/>
          </w:tcPr>
          <w:p w14:paraId="476F8052" w14:textId="0E29F4E4" w:rsidR="00D63B47" w:rsidRPr="001D048C" w:rsidRDefault="00D63B47" w:rsidP="0063102B">
            <w:pPr>
              <w:ind w:right="-2"/>
              <w:rPr>
                <w:rFonts w:cs="Arial"/>
                <w:b/>
                <w:iCs/>
                <w:szCs w:val="20"/>
              </w:rPr>
            </w:pPr>
            <w:r w:rsidRPr="001D048C">
              <w:rPr>
                <w:rFonts w:cs="Arial"/>
                <w:b/>
                <w:iCs/>
                <w:szCs w:val="20"/>
              </w:rPr>
              <w:t>N12 Delivering integrated land use and transport planning and a 30-minute city</w:t>
            </w:r>
          </w:p>
        </w:tc>
        <w:tc>
          <w:tcPr>
            <w:tcW w:w="4819" w:type="dxa"/>
          </w:tcPr>
          <w:p w14:paraId="1B9AAC06" w14:textId="1C4DA1F7" w:rsidR="00D63B47" w:rsidRPr="001D048C" w:rsidRDefault="005D2534" w:rsidP="00F5231A">
            <w:pPr>
              <w:ind w:right="-2"/>
              <w:rPr>
                <w:rFonts w:cs="Arial"/>
                <w:bCs/>
                <w:szCs w:val="20"/>
              </w:rPr>
            </w:pPr>
            <w:r w:rsidRPr="001D048C">
              <w:rPr>
                <w:rFonts w:cs="Arial"/>
                <w:bCs/>
                <w:szCs w:val="20"/>
              </w:rPr>
              <w:t>B</w:t>
            </w:r>
            <w:r w:rsidR="00D63B47" w:rsidRPr="001D048C">
              <w:rPr>
                <w:rFonts w:cs="Arial"/>
                <w:bCs/>
                <w:szCs w:val="20"/>
              </w:rPr>
              <w:t xml:space="preserve">y facilitating the delivery of a mix of land uses </w:t>
            </w:r>
            <w:r w:rsidR="00FE1A16" w:rsidRPr="001D048C">
              <w:rPr>
                <w:rFonts w:cs="Arial"/>
                <w:bCs/>
                <w:szCs w:val="20"/>
              </w:rPr>
              <w:t xml:space="preserve">on a site </w:t>
            </w:r>
            <w:r w:rsidR="00D63B47" w:rsidRPr="001D048C">
              <w:rPr>
                <w:rFonts w:cs="Arial"/>
                <w:bCs/>
                <w:szCs w:val="20"/>
              </w:rPr>
              <w:t xml:space="preserve">that </w:t>
            </w:r>
            <w:r w:rsidR="00F24B5E" w:rsidRPr="001D048C">
              <w:rPr>
                <w:rFonts w:cs="Arial"/>
                <w:bCs/>
                <w:szCs w:val="20"/>
              </w:rPr>
              <w:t xml:space="preserve">is </w:t>
            </w:r>
            <w:r w:rsidR="00D63B47" w:rsidRPr="001D048C">
              <w:rPr>
                <w:rFonts w:cs="Arial"/>
                <w:bCs/>
                <w:szCs w:val="20"/>
              </w:rPr>
              <w:t xml:space="preserve">within </w:t>
            </w:r>
            <w:r w:rsidR="001D048C" w:rsidRPr="001D048C">
              <w:rPr>
                <w:rFonts w:cs="Arial"/>
                <w:bCs/>
                <w:szCs w:val="20"/>
              </w:rPr>
              <w:t>500</w:t>
            </w:r>
            <w:r w:rsidR="00D63B47" w:rsidRPr="001D048C">
              <w:rPr>
                <w:rFonts w:cs="Arial"/>
                <w:bCs/>
                <w:szCs w:val="20"/>
              </w:rPr>
              <w:t>m of the Chatswood transport interchang</w:t>
            </w:r>
            <w:r w:rsidR="00F24B5E" w:rsidRPr="001D048C">
              <w:rPr>
                <w:rFonts w:cs="Arial"/>
                <w:bCs/>
                <w:szCs w:val="20"/>
              </w:rPr>
              <w:t>e</w:t>
            </w:r>
            <w:r w:rsidR="00D63B47" w:rsidRPr="001D048C">
              <w:rPr>
                <w:rFonts w:cs="Arial"/>
                <w:bCs/>
                <w:szCs w:val="20"/>
              </w:rPr>
              <w:t>.</w:t>
            </w:r>
          </w:p>
        </w:tc>
      </w:tr>
    </w:tbl>
    <w:p w14:paraId="2809DE91" w14:textId="3951D7A1" w:rsidR="000F620D" w:rsidRPr="001D048C" w:rsidRDefault="000F620D" w:rsidP="000F620D">
      <w:pPr>
        <w:pStyle w:val="Heading2"/>
        <w:rPr>
          <w:lang w:eastAsia="en-AU"/>
        </w:rPr>
      </w:pPr>
      <w:bookmarkStart w:id="31" w:name="_Toc58916396"/>
      <w:r w:rsidRPr="001D048C">
        <w:rPr>
          <w:lang w:eastAsia="en-AU"/>
        </w:rPr>
        <w:t>5.</w:t>
      </w:r>
      <w:r w:rsidR="00774BA0">
        <w:rPr>
          <w:lang w:eastAsia="en-AU"/>
        </w:rPr>
        <w:t>3</w:t>
      </w:r>
      <w:r w:rsidRPr="001D048C">
        <w:rPr>
          <w:lang w:eastAsia="en-AU"/>
        </w:rPr>
        <w:tab/>
        <w:t>Chatswood CBD Strategy</w:t>
      </w:r>
      <w:bookmarkEnd w:id="31"/>
      <w:r w:rsidRPr="001D048C">
        <w:rPr>
          <w:lang w:eastAsia="en-AU"/>
        </w:rPr>
        <w:t xml:space="preserve"> </w:t>
      </w:r>
    </w:p>
    <w:p w14:paraId="3D0EDF18" w14:textId="59FFBAFA" w:rsidR="004A6766" w:rsidRPr="001D048C" w:rsidRDefault="004A6766" w:rsidP="004A6766">
      <w:pPr>
        <w:rPr>
          <w:sz w:val="24"/>
          <w:szCs w:val="24"/>
          <w:lang w:eastAsia="en-AU"/>
        </w:rPr>
      </w:pPr>
      <w:r w:rsidRPr="001D048C">
        <w:rPr>
          <w:sz w:val="24"/>
          <w:szCs w:val="24"/>
          <w:lang w:eastAsia="en-AU"/>
        </w:rPr>
        <w:t>T</w:t>
      </w:r>
      <w:r w:rsidR="009664B2" w:rsidRPr="001D048C">
        <w:rPr>
          <w:sz w:val="24"/>
          <w:szCs w:val="24"/>
          <w:lang w:eastAsia="en-AU"/>
        </w:rPr>
        <w:t xml:space="preserve">he now finalised and endorsed Chatswood CBD Strategy </w:t>
      </w:r>
      <w:r w:rsidR="009664B2" w:rsidRPr="001D048C">
        <w:rPr>
          <w:b/>
          <w:sz w:val="24"/>
          <w:szCs w:val="24"/>
          <w:lang w:eastAsia="en-AU"/>
        </w:rPr>
        <w:t xml:space="preserve">(Attachment G4) </w:t>
      </w:r>
      <w:r w:rsidR="009664B2" w:rsidRPr="001D048C">
        <w:rPr>
          <w:sz w:val="24"/>
          <w:szCs w:val="24"/>
          <w:lang w:eastAsia="en-AU"/>
        </w:rPr>
        <w:t xml:space="preserve">represents Council’s 20-year development and land use vision for the future of the Chatswood CBD. The strategy has been designed to give strategic merit to site specific planning proposals and to align Council’s strategic planning work </w:t>
      </w:r>
      <w:r w:rsidR="004E7C4C">
        <w:rPr>
          <w:sz w:val="24"/>
          <w:szCs w:val="24"/>
          <w:lang w:eastAsia="en-AU"/>
        </w:rPr>
        <w:t>regarding</w:t>
      </w:r>
      <w:r w:rsidR="009664B2" w:rsidRPr="001D048C">
        <w:rPr>
          <w:sz w:val="24"/>
          <w:szCs w:val="24"/>
          <w:lang w:eastAsia="en-AU"/>
        </w:rPr>
        <w:t xml:space="preserve"> its LSPS, LHS and comprehensive LEP amendment with the actions and priorities of the North District Plan. </w:t>
      </w:r>
    </w:p>
    <w:p w14:paraId="7A8D9E3E" w14:textId="7588D34D" w:rsidR="009664B2" w:rsidRPr="001D048C" w:rsidRDefault="009664B2" w:rsidP="004A6766">
      <w:pPr>
        <w:rPr>
          <w:sz w:val="24"/>
          <w:szCs w:val="24"/>
          <w:lang w:eastAsia="en-AU"/>
        </w:rPr>
      </w:pPr>
      <w:r w:rsidRPr="001D048C">
        <w:rPr>
          <w:sz w:val="24"/>
          <w:szCs w:val="24"/>
          <w:lang w:eastAsia="en-AU"/>
        </w:rPr>
        <w:t>The strategy includes a series of ‘</w:t>
      </w:r>
      <w:r w:rsidR="00DC0A92" w:rsidRPr="001D048C">
        <w:rPr>
          <w:sz w:val="24"/>
          <w:szCs w:val="24"/>
          <w:lang w:eastAsia="en-AU"/>
        </w:rPr>
        <w:t>k</w:t>
      </w:r>
      <w:r w:rsidRPr="001D048C">
        <w:rPr>
          <w:sz w:val="24"/>
          <w:szCs w:val="24"/>
          <w:lang w:eastAsia="en-AU"/>
        </w:rPr>
        <w:t xml:space="preserve">ey </w:t>
      </w:r>
      <w:r w:rsidR="00DC0A92" w:rsidRPr="001D048C">
        <w:rPr>
          <w:sz w:val="24"/>
          <w:szCs w:val="24"/>
          <w:lang w:eastAsia="en-AU"/>
        </w:rPr>
        <w:t>el</w:t>
      </w:r>
      <w:r w:rsidRPr="001D048C">
        <w:rPr>
          <w:sz w:val="24"/>
          <w:szCs w:val="24"/>
          <w:lang w:eastAsia="en-AU"/>
        </w:rPr>
        <w:t xml:space="preserve">ements’ to guide the assessment of planning proposals and development against the intention and goals of the strategy. </w:t>
      </w:r>
      <w:r w:rsidR="00DC0A92" w:rsidRPr="001D048C">
        <w:rPr>
          <w:b/>
          <w:sz w:val="24"/>
          <w:szCs w:val="24"/>
          <w:lang w:eastAsia="en-AU"/>
        </w:rPr>
        <w:t xml:space="preserve">Table </w:t>
      </w:r>
      <w:r w:rsidR="00B54F61">
        <w:rPr>
          <w:b/>
          <w:sz w:val="24"/>
          <w:szCs w:val="24"/>
          <w:lang w:eastAsia="en-AU"/>
        </w:rPr>
        <w:t>5</w:t>
      </w:r>
      <w:r w:rsidR="00DC0A92" w:rsidRPr="001D048C">
        <w:rPr>
          <w:sz w:val="24"/>
          <w:szCs w:val="24"/>
          <w:lang w:eastAsia="en-AU"/>
        </w:rPr>
        <w:t xml:space="preserve"> includes the Department’s assessment of the proposal’s consistency with these key elements. </w:t>
      </w:r>
    </w:p>
    <w:p w14:paraId="7B543E8D" w14:textId="4E417907" w:rsidR="009664B2" w:rsidRPr="00ED0AF9" w:rsidRDefault="009664B2" w:rsidP="009664B2">
      <w:pPr>
        <w:tabs>
          <w:tab w:val="left" w:pos="2520"/>
        </w:tabs>
        <w:spacing w:before="0"/>
        <w:rPr>
          <w:iCs/>
          <w:sz w:val="20"/>
          <w:szCs w:val="20"/>
        </w:rPr>
      </w:pPr>
      <w:r w:rsidRPr="00ED0AF9">
        <w:rPr>
          <w:rFonts w:cs="Arial"/>
          <w:b/>
          <w:iCs/>
          <w:sz w:val="20"/>
        </w:rPr>
        <w:t xml:space="preserve">Table </w:t>
      </w:r>
      <w:r w:rsidR="00B54F61">
        <w:rPr>
          <w:rFonts w:cs="Arial"/>
          <w:b/>
          <w:iCs/>
          <w:sz w:val="20"/>
        </w:rPr>
        <w:t>5</w:t>
      </w:r>
      <w:r w:rsidRPr="00ED0AF9">
        <w:rPr>
          <w:rFonts w:cs="Arial"/>
          <w:b/>
          <w:iCs/>
          <w:sz w:val="20"/>
        </w:rPr>
        <w:t>:</w:t>
      </w:r>
      <w:r w:rsidRPr="00ED0AF9">
        <w:rPr>
          <w:rFonts w:cs="Arial"/>
          <w:iCs/>
          <w:sz w:val="20"/>
        </w:rPr>
        <w:t xml:space="preserve"> Summary of proposal’s consistency with Chatswood CBD Planning and Urban Design Strategy.</w:t>
      </w:r>
    </w:p>
    <w:tbl>
      <w:tblPr>
        <w:tblStyle w:val="TableGrid"/>
        <w:tblW w:w="0" w:type="auto"/>
        <w:tblLook w:val="04A0" w:firstRow="1" w:lastRow="0" w:firstColumn="1" w:lastColumn="0" w:noHBand="0" w:noVBand="1"/>
      </w:tblPr>
      <w:tblGrid>
        <w:gridCol w:w="3165"/>
        <w:gridCol w:w="1468"/>
        <w:gridCol w:w="4154"/>
      </w:tblGrid>
      <w:tr w:rsidR="0084534B" w:rsidRPr="00ED0AF9" w14:paraId="5B28C82A" w14:textId="77777777" w:rsidTr="005C6284">
        <w:trPr>
          <w:cnfStyle w:val="100000000000" w:firstRow="1" w:lastRow="0" w:firstColumn="0" w:lastColumn="0" w:oddVBand="0" w:evenVBand="0" w:oddHBand="0" w:evenHBand="0" w:firstRowFirstColumn="0" w:firstRowLastColumn="0" w:lastRowFirstColumn="0" w:lastRowLastColumn="0"/>
        </w:trPr>
        <w:tc>
          <w:tcPr>
            <w:tcW w:w="3165" w:type="dxa"/>
          </w:tcPr>
          <w:p w14:paraId="1160F7AC" w14:textId="6BCA734D" w:rsidR="0084534B" w:rsidRPr="00ED0AF9" w:rsidRDefault="0084534B" w:rsidP="00CF572D">
            <w:pPr>
              <w:jc w:val="center"/>
              <w:rPr>
                <w:rFonts w:cs="Arial"/>
                <w:bCs/>
                <w:szCs w:val="20"/>
              </w:rPr>
            </w:pPr>
            <w:r w:rsidRPr="00ED0AF9">
              <w:rPr>
                <w:rFonts w:cs="Arial"/>
                <w:bCs/>
                <w:szCs w:val="20"/>
              </w:rPr>
              <w:t>Key Element</w:t>
            </w:r>
          </w:p>
        </w:tc>
        <w:tc>
          <w:tcPr>
            <w:tcW w:w="1468" w:type="dxa"/>
          </w:tcPr>
          <w:p w14:paraId="500A363C" w14:textId="77777777" w:rsidR="0084534B" w:rsidRPr="00ED0AF9" w:rsidRDefault="0084534B" w:rsidP="00CF572D">
            <w:pPr>
              <w:jc w:val="center"/>
              <w:rPr>
                <w:rFonts w:cs="Arial"/>
                <w:bCs/>
                <w:szCs w:val="20"/>
              </w:rPr>
            </w:pPr>
            <w:r w:rsidRPr="00ED0AF9">
              <w:rPr>
                <w:rFonts w:cs="Arial"/>
                <w:bCs/>
                <w:szCs w:val="20"/>
              </w:rPr>
              <w:t>Consistent</w:t>
            </w:r>
          </w:p>
        </w:tc>
        <w:tc>
          <w:tcPr>
            <w:tcW w:w="4154" w:type="dxa"/>
          </w:tcPr>
          <w:p w14:paraId="32CF70D7" w14:textId="77777777" w:rsidR="0084534B" w:rsidRPr="00ED0AF9" w:rsidRDefault="0084534B" w:rsidP="00CF572D">
            <w:pPr>
              <w:jc w:val="center"/>
              <w:rPr>
                <w:rFonts w:cs="Arial"/>
                <w:bCs/>
                <w:szCs w:val="20"/>
              </w:rPr>
            </w:pPr>
            <w:r w:rsidRPr="00ED0AF9">
              <w:rPr>
                <w:rFonts w:cs="Arial"/>
                <w:bCs/>
                <w:szCs w:val="20"/>
              </w:rPr>
              <w:t>Assessment of Consistency</w:t>
            </w:r>
          </w:p>
        </w:tc>
      </w:tr>
      <w:tr w:rsidR="0084534B" w:rsidRPr="00ED0AF9" w14:paraId="6E28EB47" w14:textId="77777777" w:rsidTr="005C6284">
        <w:tc>
          <w:tcPr>
            <w:tcW w:w="3165" w:type="dxa"/>
          </w:tcPr>
          <w:p w14:paraId="4693C7DA" w14:textId="2D3F41B7" w:rsidR="0084534B" w:rsidRPr="00ED0AF9" w:rsidRDefault="0084534B" w:rsidP="00CF572D">
            <w:pPr>
              <w:pStyle w:val="ListParagraph"/>
              <w:ind w:left="0"/>
              <w:contextualSpacing/>
              <w:rPr>
                <w:rFonts w:cs="Arial"/>
                <w:szCs w:val="20"/>
              </w:rPr>
            </w:pPr>
            <w:r w:rsidRPr="00ED0AF9">
              <w:rPr>
                <w:rFonts w:cs="Arial"/>
                <w:szCs w:val="20"/>
              </w:rPr>
              <w:t>CBD Boundary</w:t>
            </w:r>
          </w:p>
          <w:p w14:paraId="2E66D2CF" w14:textId="77777777" w:rsidR="0084534B" w:rsidRPr="00ED0AF9" w:rsidRDefault="0084534B" w:rsidP="00CF572D">
            <w:pPr>
              <w:pStyle w:val="ListParagraph"/>
              <w:ind w:left="0"/>
              <w:rPr>
                <w:rFonts w:cs="Arial"/>
                <w:szCs w:val="20"/>
              </w:rPr>
            </w:pPr>
            <w:r w:rsidRPr="00ED0AF9">
              <w:rPr>
                <w:rFonts w:cs="Arial"/>
                <w:szCs w:val="20"/>
              </w:rPr>
              <w:t xml:space="preserve"> </w:t>
            </w:r>
          </w:p>
        </w:tc>
        <w:tc>
          <w:tcPr>
            <w:tcW w:w="1468" w:type="dxa"/>
          </w:tcPr>
          <w:p w14:paraId="39B21628" w14:textId="77777777" w:rsidR="0084534B" w:rsidRPr="00ED0AF9" w:rsidRDefault="0084534B" w:rsidP="00CF572D">
            <w:pPr>
              <w:jc w:val="center"/>
              <w:rPr>
                <w:rFonts w:cs="Arial"/>
                <w:szCs w:val="20"/>
              </w:rPr>
            </w:pPr>
            <w:r w:rsidRPr="00ED0AF9">
              <w:rPr>
                <w:rFonts w:cs="Arial"/>
                <w:szCs w:val="20"/>
              </w:rPr>
              <w:t>Yes</w:t>
            </w:r>
          </w:p>
        </w:tc>
        <w:tc>
          <w:tcPr>
            <w:tcW w:w="4154" w:type="dxa"/>
          </w:tcPr>
          <w:p w14:paraId="0008D6E6" w14:textId="74C69587" w:rsidR="0084534B" w:rsidRPr="00ED0AF9" w:rsidRDefault="0084534B" w:rsidP="00CF572D">
            <w:pPr>
              <w:rPr>
                <w:rFonts w:cs="Arial"/>
                <w:szCs w:val="20"/>
              </w:rPr>
            </w:pPr>
            <w:r w:rsidRPr="00ED0AF9">
              <w:rPr>
                <w:rFonts w:cs="Arial"/>
                <w:szCs w:val="20"/>
              </w:rPr>
              <w:t>Proposal is</w:t>
            </w:r>
            <w:r w:rsidR="00ED0AF9" w:rsidRPr="00ED0AF9">
              <w:rPr>
                <w:rFonts w:cs="Arial"/>
                <w:szCs w:val="20"/>
              </w:rPr>
              <w:t xml:space="preserve"> within the </w:t>
            </w:r>
            <w:r w:rsidRPr="00ED0AF9">
              <w:rPr>
                <w:rFonts w:cs="Arial"/>
                <w:szCs w:val="20"/>
              </w:rPr>
              <w:t xml:space="preserve">proposed expanded B4 Mixed Use area.  </w:t>
            </w:r>
          </w:p>
        </w:tc>
      </w:tr>
      <w:tr w:rsidR="0084534B" w:rsidRPr="006531F6" w14:paraId="13923F27" w14:textId="77777777" w:rsidTr="005C6284">
        <w:tc>
          <w:tcPr>
            <w:tcW w:w="3165" w:type="dxa"/>
          </w:tcPr>
          <w:p w14:paraId="32D6E5B3" w14:textId="6BF1BC64" w:rsidR="0084534B" w:rsidRPr="00ED0AF9" w:rsidRDefault="0084534B" w:rsidP="00CF572D">
            <w:pPr>
              <w:pStyle w:val="ListParagraph"/>
              <w:ind w:left="0"/>
              <w:contextualSpacing/>
              <w:rPr>
                <w:rFonts w:cs="Arial"/>
                <w:szCs w:val="20"/>
              </w:rPr>
            </w:pPr>
            <w:r w:rsidRPr="00ED0AF9">
              <w:rPr>
                <w:rFonts w:cs="Arial"/>
                <w:szCs w:val="20"/>
              </w:rPr>
              <w:t xml:space="preserve">Land Use </w:t>
            </w:r>
          </w:p>
          <w:p w14:paraId="7936E2A9" w14:textId="77777777" w:rsidR="0084534B" w:rsidRPr="00ED0AF9" w:rsidRDefault="0084534B" w:rsidP="00CF572D">
            <w:pPr>
              <w:pStyle w:val="ListParagraph"/>
              <w:ind w:left="0"/>
              <w:rPr>
                <w:rFonts w:cs="Arial"/>
                <w:szCs w:val="20"/>
              </w:rPr>
            </w:pPr>
          </w:p>
        </w:tc>
        <w:tc>
          <w:tcPr>
            <w:tcW w:w="1468" w:type="dxa"/>
            <w:shd w:val="clear" w:color="auto" w:fill="FFFFFF" w:themeFill="background1"/>
          </w:tcPr>
          <w:p w14:paraId="49A2570B" w14:textId="1C0B4A06" w:rsidR="0084534B" w:rsidRPr="00ED0AF9" w:rsidRDefault="0084534B" w:rsidP="00CF572D">
            <w:pPr>
              <w:jc w:val="center"/>
              <w:rPr>
                <w:rFonts w:cs="Arial"/>
                <w:szCs w:val="20"/>
              </w:rPr>
            </w:pPr>
            <w:r w:rsidRPr="00ED0AF9">
              <w:rPr>
                <w:rFonts w:cs="Arial"/>
                <w:szCs w:val="20"/>
              </w:rPr>
              <w:t>Yes</w:t>
            </w:r>
          </w:p>
        </w:tc>
        <w:tc>
          <w:tcPr>
            <w:tcW w:w="4154" w:type="dxa"/>
          </w:tcPr>
          <w:p w14:paraId="123843EB" w14:textId="4FA3C024" w:rsidR="0084534B" w:rsidRPr="00ED0AF9" w:rsidRDefault="0084534B" w:rsidP="00CF572D">
            <w:pPr>
              <w:rPr>
                <w:rFonts w:cs="Arial"/>
                <w:szCs w:val="20"/>
              </w:rPr>
            </w:pPr>
            <w:r w:rsidRPr="00ED0AF9">
              <w:rPr>
                <w:rFonts w:cs="Arial"/>
                <w:szCs w:val="20"/>
              </w:rPr>
              <w:t xml:space="preserve">The proposal </w:t>
            </w:r>
            <w:r w:rsidR="00ED0AF9" w:rsidRPr="00ED0AF9">
              <w:rPr>
                <w:rFonts w:cs="Arial"/>
                <w:szCs w:val="20"/>
              </w:rPr>
              <w:t>intends to rezone the land from R3 Medium Density Residential to B4</w:t>
            </w:r>
            <w:r w:rsidRPr="00ED0AF9">
              <w:rPr>
                <w:rFonts w:cs="Arial"/>
                <w:szCs w:val="20"/>
              </w:rPr>
              <w:t xml:space="preserve"> Mixed Use. </w:t>
            </w:r>
          </w:p>
        </w:tc>
      </w:tr>
      <w:tr w:rsidR="0084534B" w:rsidRPr="006531F6" w14:paraId="043EF673" w14:textId="77777777" w:rsidTr="005C6284">
        <w:tc>
          <w:tcPr>
            <w:tcW w:w="3165" w:type="dxa"/>
          </w:tcPr>
          <w:p w14:paraId="6C8D7828" w14:textId="1C5904BC" w:rsidR="0084534B" w:rsidRPr="00ED0AF9" w:rsidRDefault="0084534B" w:rsidP="00CF572D">
            <w:pPr>
              <w:pStyle w:val="ListParagraph"/>
              <w:ind w:left="0"/>
              <w:contextualSpacing/>
              <w:rPr>
                <w:rFonts w:cs="Arial"/>
                <w:szCs w:val="20"/>
              </w:rPr>
            </w:pPr>
            <w:r w:rsidRPr="00ED0AF9">
              <w:rPr>
                <w:rFonts w:cs="Arial"/>
                <w:szCs w:val="20"/>
              </w:rPr>
              <w:t>Removal of DCP provisions for size of office and retail tenancies within B3 core</w:t>
            </w:r>
          </w:p>
        </w:tc>
        <w:tc>
          <w:tcPr>
            <w:tcW w:w="1468" w:type="dxa"/>
          </w:tcPr>
          <w:p w14:paraId="0A479131" w14:textId="77777777" w:rsidR="0084534B" w:rsidRPr="00ED0AF9" w:rsidRDefault="0084534B" w:rsidP="00CF572D">
            <w:pPr>
              <w:jc w:val="center"/>
              <w:rPr>
                <w:rFonts w:cs="Arial"/>
                <w:szCs w:val="20"/>
              </w:rPr>
            </w:pPr>
            <w:r w:rsidRPr="00ED0AF9">
              <w:rPr>
                <w:rFonts w:cs="Arial"/>
                <w:szCs w:val="20"/>
              </w:rPr>
              <w:t>N/A</w:t>
            </w:r>
          </w:p>
        </w:tc>
        <w:tc>
          <w:tcPr>
            <w:tcW w:w="4154" w:type="dxa"/>
          </w:tcPr>
          <w:p w14:paraId="7699C59C" w14:textId="171AA0A4" w:rsidR="0084534B" w:rsidRPr="00ED0AF9" w:rsidDel="00EE0AA9" w:rsidRDefault="0084534B" w:rsidP="00CF572D">
            <w:pPr>
              <w:rPr>
                <w:rFonts w:cs="Arial"/>
                <w:szCs w:val="20"/>
              </w:rPr>
            </w:pPr>
            <w:r w:rsidRPr="00ED0AF9">
              <w:rPr>
                <w:rFonts w:cs="Arial"/>
                <w:szCs w:val="20"/>
              </w:rPr>
              <w:t xml:space="preserve">Not relevant to subject site. </w:t>
            </w:r>
          </w:p>
        </w:tc>
      </w:tr>
      <w:tr w:rsidR="0084534B" w:rsidRPr="006531F6" w14:paraId="686D2674" w14:textId="77777777" w:rsidTr="005C6284">
        <w:tc>
          <w:tcPr>
            <w:tcW w:w="3165" w:type="dxa"/>
          </w:tcPr>
          <w:p w14:paraId="40BA1114" w14:textId="7F578BB6" w:rsidR="0084534B" w:rsidRPr="00ED0AF9" w:rsidRDefault="0084534B" w:rsidP="008E6A44">
            <w:pPr>
              <w:pStyle w:val="ListParagraph"/>
              <w:ind w:left="0"/>
              <w:contextualSpacing/>
              <w:rPr>
                <w:rFonts w:cs="Arial"/>
                <w:szCs w:val="20"/>
              </w:rPr>
            </w:pPr>
            <w:r w:rsidRPr="00ED0AF9">
              <w:rPr>
                <w:rFonts w:cs="Arial"/>
                <w:szCs w:val="20"/>
              </w:rPr>
              <w:t xml:space="preserve">Serviced apartments to be removed as a permissible use within B3 core </w:t>
            </w:r>
          </w:p>
        </w:tc>
        <w:tc>
          <w:tcPr>
            <w:tcW w:w="1468" w:type="dxa"/>
          </w:tcPr>
          <w:p w14:paraId="3D2E117F" w14:textId="0583466A" w:rsidR="0084534B" w:rsidRPr="00ED0AF9" w:rsidRDefault="0084534B" w:rsidP="00CF572D">
            <w:pPr>
              <w:jc w:val="center"/>
              <w:rPr>
                <w:rFonts w:cs="Arial"/>
                <w:szCs w:val="20"/>
              </w:rPr>
            </w:pPr>
            <w:r w:rsidRPr="00ED0AF9">
              <w:rPr>
                <w:rFonts w:cs="Arial"/>
                <w:szCs w:val="20"/>
              </w:rPr>
              <w:t>N/A</w:t>
            </w:r>
          </w:p>
        </w:tc>
        <w:tc>
          <w:tcPr>
            <w:tcW w:w="4154" w:type="dxa"/>
          </w:tcPr>
          <w:p w14:paraId="2B61F7D3" w14:textId="02F3DEFB" w:rsidR="0084534B" w:rsidRPr="00ED0AF9" w:rsidRDefault="0084534B" w:rsidP="00CF572D">
            <w:pPr>
              <w:rPr>
                <w:rFonts w:cs="Arial"/>
                <w:szCs w:val="20"/>
              </w:rPr>
            </w:pPr>
            <w:r w:rsidRPr="00ED0AF9">
              <w:rPr>
                <w:rFonts w:cs="Arial"/>
                <w:szCs w:val="20"/>
              </w:rPr>
              <w:t xml:space="preserve">Not relevant to subject site.   </w:t>
            </w:r>
          </w:p>
        </w:tc>
      </w:tr>
      <w:tr w:rsidR="0084534B" w:rsidRPr="006531F6" w14:paraId="4EA0A85C" w14:textId="77777777" w:rsidTr="005C6284">
        <w:tc>
          <w:tcPr>
            <w:tcW w:w="3165" w:type="dxa"/>
          </w:tcPr>
          <w:p w14:paraId="3E6910F3" w14:textId="44E15377" w:rsidR="0084534B" w:rsidRPr="00ED0AF9" w:rsidRDefault="0084534B" w:rsidP="00CF572D">
            <w:pPr>
              <w:pStyle w:val="ListParagraph"/>
              <w:ind w:left="0"/>
              <w:contextualSpacing/>
              <w:rPr>
                <w:rFonts w:cs="Arial"/>
                <w:szCs w:val="20"/>
              </w:rPr>
            </w:pPr>
            <w:r w:rsidRPr="00ED0AF9">
              <w:rPr>
                <w:rFonts w:cs="Arial"/>
                <w:szCs w:val="20"/>
              </w:rPr>
              <w:lastRenderedPageBreak/>
              <w:t xml:space="preserve">Increased FSR above current controls are to be linked to a contributions scheme for the delivery of local infrastructure </w:t>
            </w:r>
          </w:p>
        </w:tc>
        <w:tc>
          <w:tcPr>
            <w:tcW w:w="1468" w:type="dxa"/>
          </w:tcPr>
          <w:p w14:paraId="5FBC07D4" w14:textId="77777777" w:rsidR="0084534B" w:rsidRPr="00ED0AF9" w:rsidRDefault="0084534B" w:rsidP="00CF572D">
            <w:pPr>
              <w:jc w:val="center"/>
              <w:rPr>
                <w:rFonts w:cs="Arial"/>
                <w:szCs w:val="20"/>
              </w:rPr>
            </w:pPr>
            <w:r w:rsidRPr="00ED0AF9">
              <w:rPr>
                <w:rFonts w:cs="Arial"/>
                <w:szCs w:val="20"/>
              </w:rPr>
              <w:t>Yes</w:t>
            </w:r>
          </w:p>
        </w:tc>
        <w:tc>
          <w:tcPr>
            <w:tcW w:w="4154" w:type="dxa"/>
          </w:tcPr>
          <w:p w14:paraId="73C31055" w14:textId="77777777" w:rsidR="0084534B" w:rsidRPr="00ED0AF9" w:rsidRDefault="0084534B" w:rsidP="00CF572D">
            <w:pPr>
              <w:rPr>
                <w:rFonts w:cs="Arial"/>
                <w:szCs w:val="20"/>
              </w:rPr>
            </w:pPr>
            <w:r w:rsidRPr="00ED0AF9">
              <w:rPr>
                <w:rFonts w:cs="Arial"/>
                <w:szCs w:val="20"/>
              </w:rPr>
              <w:t xml:space="preserve">The Council’s proposed value capture scheme is not supported by the Department. </w:t>
            </w:r>
          </w:p>
          <w:p w14:paraId="2FF12A4E" w14:textId="2C2A3820" w:rsidR="0084534B" w:rsidRPr="00ED0AF9" w:rsidRDefault="0084534B" w:rsidP="008E6A44">
            <w:pPr>
              <w:rPr>
                <w:rFonts w:cs="Arial"/>
                <w:szCs w:val="20"/>
              </w:rPr>
            </w:pPr>
            <w:r w:rsidRPr="00ED0AF9">
              <w:rPr>
                <w:rFonts w:cs="Arial"/>
                <w:szCs w:val="20"/>
              </w:rPr>
              <w:t xml:space="preserve">Council has advised that they are no longer seeking to include value capture as a mechanism for development contributions. </w:t>
            </w:r>
          </w:p>
          <w:p w14:paraId="6AB7E39D" w14:textId="31E29730" w:rsidR="0084534B" w:rsidRPr="00ED0AF9" w:rsidRDefault="0084534B" w:rsidP="008E6A44">
            <w:pPr>
              <w:rPr>
                <w:rFonts w:cs="Arial"/>
                <w:szCs w:val="20"/>
              </w:rPr>
            </w:pPr>
            <w:r w:rsidRPr="00ED0AF9">
              <w:rPr>
                <w:rFonts w:cs="Arial"/>
                <w:szCs w:val="20"/>
              </w:rPr>
              <w:t xml:space="preserve">Council </w:t>
            </w:r>
            <w:r w:rsidR="00ED0AF9" w:rsidRPr="00ED0AF9">
              <w:rPr>
                <w:rFonts w:cs="Arial"/>
                <w:szCs w:val="20"/>
              </w:rPr>
              <w:t>has recently exhibited its revised</w:t>
            </w:r>
            <w:r w:rsidRPr="00ED0AF9">
              <w:rPr>
                <w:rFonts w:cs="Arial"/>
                <w:szCs w:val="20"/>
              </w:rPr>
              <w:t xml:space="preserve"> contributions scheme</w:t>
            </w:r>
            <w:r w:rsidR="00ED0AF9">
              <w:rPr>
                <w:rFonts w:cs="Arial"/>
                <w:szCs w:val="20"/>
              </w:rPr>
              <w:t xml:space="preserve"> and is currently considering submissions received</w:t>
            </w:r>
            <w:r w:rsidRPr="00ED0AF9">
              <w:rPr>
                <w:rFonts w:cs="Arial"/>
                <w:szCs w:val="20"/>
              </w:rPr>
              <w:t xml:space="preserve">. </w:t>
            </w:r>
          </w:p>
          <w:p w14:paraId="4B8529C8" w14:textId="0417038C" w:rsidR="0084534B" w:rsidRPr="00ED0AF9" w:rsidRDefault="0084534B" w:rsidP="008E6A44">
            <w:pPr>
              <w:rPr>
                <w:rFonts w:cs="Arial"/>
                <w:szCs w:val="20"/>
              </w:rPr>
            </w:pPr>
            <w:r w:rsidRPr="00ED0AF9">
              <w:rPr>
                <w:rFonts w:cs="Arial"/>
                <w:szCs w:val="20"/>
              </w:rPr>
              <w:t xml:space="preserve">The proponent has included a letter of offer to enter into a Voluntary Planning Agreement (VPA) once Council finalises its contributions plan. </w:t>
            </w:r>
          </w:p>
        </w:tc>
      </w:tr>
      <w:tr w:rsidR="0084534B" w:rsidRPr="006531F6" w14:paraId="59378472" w14:textId="77777777" w:rsidTr="005C6284">
        <w:tc>
          <w:tcPr>
            <w:tcW w:w="3165" w:type="dxa"/>
          </w:tcPr>
          <w:p w14:paraId="0467AEF0" w14:textId="5FA25F3C" w:rsidR="0084534B" w:rsidRPr="00245E34" w:rsidRDefault="0084534B" w:rsidP="00CF572D">
            <w:pPr>
              <w:pStyle w:val="ListParagraph"/>
              <w:ind w:left="0"/>
              <w:contextualSpacing/>
              <w:rPr>
                <w:rFonts w:cs="Arial"/>
                <w:szCs w:val="20"/>
              </w:rPr>
            </w:pPr>
            <w:r w:rsidRPr="00245E34">
              <w:rPr>
                <w:rFonts w:cs="Arial"/>
                <w:szCs w:val="20"/>
              </w:rPr>
              <w:t xml:space="preserve">Design excellence required for all development above 35m  </w:t>
            </w:r>
          </w:p>
        </w:tc>
        <w:tc>
          <w:tcPr>
            <w:tcW w:w="1468" w:type="dxa"/>
          </w:tcPr>
          <w:p w14:paraId="18AED4AD" w14:textId="186FA9F9" w:rsidR="0084534B" w:rsidRPr="00245E34" w:rsidRDefault="0084534B" w:rsidP="00CF572D">
            <w:pPr>
              <w:jc w:val="center"/>
              <w:rPr>
                <w:rFonts w:cs="Arial"/>
                <w:szCs w:val="20"/>
              </w:rPr>
            </w:pPr>
            <w:r w:rsidRPr="00245E34">
              <w:rPr>
                <w:rFonts w:cs="Arial"/>
                <w:szCs w:val="20"/>
              </w:rPr>
              <w:t>Yes</w:t>
            </w:r>
          </w:p>
        </w:tc>
        <w:tc>
          <w:tcPr>
            <w:tcW w:w="4154" w:type="dxa"/>
          </w:tcPr>
          <w:p w14:paraId="57D445D8" w14:textId="2B1D93F3" w:rsidR="0084534B" w:rsidRPr="00245E34" w:rsidRDefault="0084534B" w:rsidP="00CF572D">
            <w:pPr>
              <w:rPr>
                <w:rFonts w:cs="Arial"/>
                <w:szCs w:val="20"/>
              </w:rPr>
            </w:pPr>
            <w:r w:rsidRPr="00245E34">
              <w:rPr>
                <w:rFonts w:cs="Arial"/>
                <w:szCs w:val="20"/>
              </w:rPr>
              <w:t xml:space="preserve">Council would require all development above 35m to be subject to a design excellence process. This would be undertaken at DA stage. </w:t>
            </w:r>
          </w:p>
          <w:p w14:paraId="2BCE0CE9" w14:textId="7B0EE7E7" w:rsidR="0084534B" w:rsidRPr="00245E34" w:rsidRDefault="0084534B" w:rsidP="00CF572D">
            <w:pPr>
              <w:rPr>
                <w:rFonts w:cs="Arial"/>
                <w:szCs w:val="20"/>
              </w:rPr>
            </w:pPr>
            <w:r w:rsidRPr="00245E34">
              <w:rPr>
                <w:rFonts w:cs="Arial"/>
                <w:szCs w:val="20"/>
              </w:rPr>
              <w:t xml:space="preserve">The proposal includes a design excellence clause and would be identified as Area 12 where the design excellence policy applies. This is consistent with Council’s intended wording. </w:t>
            </w:r>
          </w:p>
          <w:p w14:paraId="05884E7B" w14:textId="09E17B8F" w:rsidR="0084534B" w:rsidRPr="00245E34" w:rsidRDefault="0084534B" w:rsidP="00CF572D">
            <w:pPr>
              <w:rPr>
                <w:rFonts w:cs="Arial"/>
                <w:szCs w:val="20"/>
              </w:rPr>
            </w:pPr>
            <w:r w:rsidRPr="00245E34">
              <w:rPr>
                <w:rFonts w:cs="Arial"/>
                <w:szCs w:val="20"/>
              </w:rPr>
              <w:t xml:space="preserve">Note: that this clause is intended to be implemented under PP_2019_WILLO_002_00 which has been submitted to the Department with a request that the plan be made. </w:t>
            </w:r>
          </w:p>
        </w:tc>
      </w:tr>
      <w:tr w:rsidR="0084534B" w:rsidRPr="006531F6" w14:paraId="789FDFAF" w14:textId="77777777" w:rsidTr="005C6284">
        <w:trPr>
          <w:trHeight w:val="90"/>
        </w:trPr>
        <w:tc>
          <w:tcPr>
            <w:tcW w:w="3165" w:type="dxa"/>
          </w:tcPr>
          <w:p w14:paraId="41E0F95B" w14:textId="0A97AE9E" w:rsidR="0084534B" w:rsidRPr="00245E34" w:rsidRDefault="0084534B" w:rsidP="00CF572D">
            <w:pPr>
              <w:pStyle w:val="ListParagraph"/>
              <w:ind w:left="0"/>
              <w:contextualSpacing/>
              <w:rPr>
                <w:rFonts w:cs="Arial"/>
                <w:szCs w:val="20"/>
              </w:rPr>
            </w:pPr>
            <w:r w:rsidRPr="00245E34">
              <w:rPr>
                <w:rFonts w:cs="Arial"/>
                <w:szCs w:val="20"/>
              </w:rPr>
              <w:t xml:space="preserve">Higher building sustainability standards </w:t>
            </w:r>
          </w:p>
        </w:tc>
        <w:tc>
          <w:tcPr>
            <w:tcW w:w="1468" w:type="dxa"/>
          </w:tcPr>
          <w:p w14:paraId="6ECB0022" w14:textId="77777777" w:rsidR="0084534B" w:rsidRPr="00245E34" w:rsidRDefault="0084534B" w:rsidP="00CF572D">
            <w:pPr>
              <w:jc w:val="center"/>
              <w:rPr>
                <w:rFonts w:cs="Arial"/>
                <w:szCs w:val="20"/>
              </w:rPr>
            </w:pPr>
            <w:r w:rsidRPr="00245E34">
              <w:rPr>
                <w:rFonts w:cs="Arial"/>
                <w:szCs w:val="20"/>
              </w:rPr>
              <w:t>Yes</w:t>
            </w:r>
          </w:p>
        </w:tc>
        <w:tc>
          <w:tcPr>
            <w:tcW w:w="4154" w:type="dxa"/>
          </w:tcPr>
          <w:p w14:paraId="7CD0FDA7" w14:textId="4684A520" w:rsidR="0084534B" w:rsidRPr="00245E34" w:rsidRDefault="0084534B" w:rsidP="00CF572D">
            <w:pPr>
              <w:rPr>
                <w:rFonts w:cs="Arial"/>
                <w:szCs w:val="20"/>
              </w:rPr>
            </w:pPr>
            <w:r w:rsidRPr="00245E34">
              <w:rPr>
                <w:rFonts w:cs="Arial"/>
                <w:szCs w:val="20"/>
              </w:rPr>
              <w:t xml:space="preserve">This could be determined at the DA stage. Furthermore, recent changes to the National Building Code of Australia now require improved performance of new buildings such as may be constructed in accordance with the proposal. </w:t>
            </w:r>
          </w:p>
        </w:tc>
      </w:tr>
      <w:tr w:rsidR="0084534B" w:rsidRPr="006531F6" w14:paraId="21A6DF26" w14:textId="77777777" w:rsidTr="005C6284">
        <w:trPr>
          <w:trHeight w:val="165"/>
        </w:trPr>
        <w:tc>
          <w:tcPr>
            <w:tcW w:w="3165" w:type="dxa"/>
          </w:tcPr>
          <w:p w14:paraId="28552BB2" w14:textId="7F353E62" w:rsidR="0084534B" w:rsidRPr="00245E34" w:rsidRDefault="0084534B" w:rsidP="00CF572D">
            <w:pPr>
              <w:pStyle w:val="ListParagraph"/>
              <w:ind w:left="0"/>
              <w:contextualSpacing/>
              <w:rPr>
                <w:rFonts w:cs="Arial"/>
                <w:szCs w:val="20"/>
              </w:rPr>
            </w:pPr>
            <w:r w:rsidRPr="00245E34">
              <w:rPr>
                <w:rFonts w:cs="Arial"/>
                <w:szCs w:val="20"/>
              </w:rPr>
              <w:t>Base FSR</w:t>
            </w:r>
          </w:p>
        </w:tc>
        <w:tc>
          <w:tcPr>
            <w:tcW w:w="1468" w:type="dxa"/>
          </w:tcPr>
          <w:p w14:paraId="667A0D86" w14:textId="77777777" w:rsidR="0084534B" w:rsidRPr="00245E34" w:rsidRDefault="0084534B" w:rsidP="00CF572D">
            <w:pPr>
              <w:jc w:val="center"/>
              <w:rPr>
                <w:rFonts w:cs="Arial"/>
                <w:szCs w:val="20"/>
              </w:rPr>
            </w:pPr>
            <w:r w:rsidRPr="00245E34">
              <w:rPr>
                <w:rFonts w:cs="Arial"/>
                <w:szCs w:val="20"/>
              </w:rPr>
              <w:t>Yes</w:t>
            </w:r>
          </w:p>
        </w:tc>
        <w:tc>
          <w:tcPr>
            <w:tcW w:w="4154" w:type="dxa"/>
          </w:tcPr>
          <w:p w14:paraId="7365C0EB" w14:textId="7339AFF3" w:rsidR="0084534B" w:rsidRPr="00245E34" w:rsidRDefault="0084534B" w:rsidP="00CF572D">
            <w:pPr>
              <w:rPr>
                <w:rFonts w:cs="Arial"/>
                <w:szCs w:val="20"/>
              </w:rPr>
            </w:pPr>
            <w:r w:rsidRPr="00245E34">
              <w:rPr>
                <w:rFonts w:cs="Arial"/>
                <w:szCs w:val="20"/>
              </w:rPr>
              <w:t xml:space="preserve">The proposal would achieve an FSR above </w:t>
            </w:r>
            <w:r w:rsidR="00245E34" w:rsidRPr="00245E34">
              <w:rPr>
                <w:rFonts w:cs="Arial"/>
                <w:szCs w:val="20"/>
              </w:rPr>
              <w:t>0.9</w:t>
            </w:r>
            <w:r w:rsidRPr="00245E34">
              <w:rPr>
                <w:rFonts w:cs="Arial"/>
                <w:szCs w:val="20"/>
              </w:rPr>
              <w:t xml:space="preserve">:1 the minimum (base) for this site. </w:t>
            </w:r>
          </w:p>
        </w:tc>
      </w:tr>
      <w:tr w:rsidR="0084534B" w:rsidRPr="006531F6" w14:paraId="5D9AA09E" w14:textId="77777777" w:rsidTr="005C6284">
        <w:trPr>
          <w:trHeight w:val="165"/>
        </w:trPr>
        <w:tc>
          <w:tcPr>
            <w:tcW w:w="3165" w:type="dxa"/>
          </w:tcPr>
          <w:p w14:paraId="19CB7E50" w14:textId="340FAA66" w:rsidR="0084534B" w:rsidRPr="00245E34" w:rsidRDefault="0084534B" w:rsidP="00CF572D">
            <w:pPr>
              <w:pStyle w:val="ListParagraph"/>
              <w:ind w:left="0"/>
              <w:contextualSpacing/>
              <w:rPr>
                <w:rFonts w:cs="Arial"/>
                <w:szCs w:val="20"/>
              </w:rPr>
            </w:pPr>
            <w:r w:rsidRPr="00245E34">
              <w:rPr>
                <w:rFonts w:cs="Arial"/>
                <w:szCs w:val="20"/>
              </w:rPr>
              <w:t>Minimum site area</w:t>
            </w:r>
          </w:p>
        </w:tc>
        <w:tc>
          <w:tcPr>
            <w:tcW w:w="1468" w:type="dxa"/>
          </w:tcPr>
          <w:p w14:paraId="2EB97DCF" w14:textId="77777777" w:rsidR="0084534B" w:rsidRPr="00245E34" w:rsidRDefault="0084534B" w:rsidP="00CF572D">
            <w:pPr>
              <w:jc w:val="center"/>
              <w:rPr>
                <w:rFonts w:cs="Arial"/>
                <w:szCs w:val="20"/>
              </w:rPr>
            </w:pPr>
            <w:r w:rsidRPr="00245E34">
              <w:rPr>
                <w:rFonts w:cs="Arial"/>
                <w:szCs w:val="20"/>
              </w:rPr>
              <w:t>Yes</w:t>
            </w:r>
          </w:p>
        </w:tc>
        <w:tc>
          <w:tcPr>
            <w:tcW w:w="4154" w:type="dxa"/>
          </w:tcPr>
          <w:p w14:paraId="1D1C3143" w14:textId="63242A89" w:rsidR="0084534B" w:rsidRPr="00245E34" w:rsidRDefault="0084534B" w:rsidP="00CF572D">
            <w:pPr>
              <w:rPr>
                <w:rFonts w:cs="Arial"/>
                <w:szCs w:val="20"/>
              </w:rPr>
            </w:pPr>
            <w:r w:rsidRPr="00245E34">
              <w:rPr>
                <w:rFonts w:cs="Arial"/>
                <w:szCs w:val="20"/>
              </w:rPr>
              <w:t xml:space="preserve">Site is approximately </w:t>
            </w:r>
            <w:r w:rsidR="00245E34" w:rsidRPr="00245E34">
              <w:rPr>
                <w:rFonts w:cs="Arial"/>
                <w:szCs w:val="20"/>
              </w:rPr>
              <w:t xml:space="preserve">1,522sqm </w:t>
            </w:r>
            <w:r w:rsidRPr="00245E34">
              <w:rPr>
                <w:rFonts w:cs="Arial"/>
                <w:szCs w:val="20"/>
              </w:rPr>
              <w:t xml:space="preserve">which is above the minimum site area requirement of 1,200sqm for sites within the B4 Mixed Use areas. </w:t>
            </w:r>
          </w:p>
        </w:tc>
      </w:tr>
      <w:tr w:rsidR="0084534B" w:rsidRPr="006531F6" w14:paraId="1CCE8AC8" w14:textId="77777777" w:rsidTr="005C6284">
        <w:trPr>
          <w:trHeight w:val="165"/>
        </w:trPr>
        <w:tc>
          <w:tcPr>
            <w:tcW w:w="3165" w:type="dxa"/>
          </w:tcPr>
          <w:p w14:paraId="1010BFF8" w14:textId="2DDCBC0E" w:rsidR="0084534B" w:rsidRPr="00245E34" w:rsidRDefault="0084534B" w:rsidP="00CF572D">
            <w:pPr>
              <w:pStyle w:val="ListParagraph"/>
              <w:ind w:left="0"/>
              <w:contextualSpacing/>
              <w:rPr>
                <w:rFonts w:cs="Arial"/>
                <w:szCs w:val="20"/>
              </w:rPr>
            </w:pPr>
            <w:r w:rsidRPr="00245E34">
              <w:rPr>
                <w:rFonts w:cs="Arial"/>
                <w:szCs w:val="20"/>
              </w:rPr>
              <w:t>Maximum FSR</w:t>
            </w:r>
          </w:p>
        </w:tc>
        <w:tc>
          <w:tcPr>
            <w:tcW w:w="1468" w:type="dxa"/>
          </w:tcPr>
          <w:p w14:paraId="6DA13627" w14:textId="77777777" w:rsidR="0084534B" w:rsidRPr="00245E34" w:rsidRDefault="0084534B" w:rsidP="00CF572D">
            <w:pPr>
              <w:jc w:val="center"/>
              <w:rPr>
                <w:rFonts w:cs="Arial"/>
                <w:szCs w:val="20"/>
              </w:rPr>
            </w:pPr>
            <w:r w:rsidRPr="00245E34">
              <w:rPr>
                <w:rFonts w:cs="Arial"/>
                <w:szCs w:val="20"/>
              </w:rPr>
              <w:t>Yes</w:t>
            </w:r>
          </w:p>
        </w:tc>
        <w:tc>
          <w:tcPr>
            <w:tcW w:w="4154" w:type="dxa"/>
          </w:tcPr>
          <w:p w14:paraId="5CA764B0" w14:textId="4B7FFCAF" w:rsidR="0084534B" w:rsidRPr="00245E34" w:rsidRDefault="0084534B" w:rsidP="00CF572D">
            <w:pPr>
              <w:rPr>
                <w:rFonts w:cs="Arial"/>
                <w:szCs w:val="20"/>
              </w:rPr>
            </w:pPr>
            <w:r w:rsidRPr="00245E34">
              <w:rPr>
                <w:rFonts w:cs="Arial"/>
                <w:szCs w:val="20"/>
              </w:rPr>
              <w:t xml:space="preserve">The site includes a maximum FSR of 6:1 which is consistent with the strategy.  </w:t>
            </w:r>
          </w:p>
        </w:tc>
      </w:tr>
      <w:tr w:rsidR="0084534B" w:rsidRPr="006531F6" w14:paraId="7B3F7866" w14:textId="77777777" w:rsidTr="005C6284">
        <w:trPr>
          <w:trHeight w:val="165"/>
        </w:trPr>
        <w:tc>
          <w:tcPr>
            <w:tcW w:w="3165" w:type="dxa"/>
          </w:tcPr>
          <w:p w14:paraId="3AAEE223" w14:textId="6F4E8AA6" w:rsidR="0084534B" w:rsidRPr="00245E34" w:rsidRDefault="0084534B" w:rsidP="00CF572D">
            <w:pPr>
              <w:pStyle w:val="ListParagraph"/>
              <w:ind w:left="0"/>
              <w:contextualSpacing/>
              <w:rPr>
                <w:rFonts w:cs="Arial"/>
                <w:szCs w:val="20"/>
              </w:rPr>
            </w:pPr>
            <w:r w:rsidRPr="00245E34">
              <w:rPr>
                <w:rFonts w:cs="Arial"/>
                <w:szCs w:val="20"/>
              </w:rPr>
              <w:lastRenderedPageBreak/>
              <w:t xml:space="preserve">Affordable Housing </w:t>
            </w:r>
          </w:p>
        </w:tc>
        <w:tc>
          <w:tcPr>
            <w:tcW w:w="1468" w:type="dxa"/>
          </w:tcPr>
          <w:p w14:paraId="62263D7E" w14:textId="77777777" w:rsidR="0084534B" w:rsidRPr="00245E34" w:rsidRDefault="0084534B" w:rsidP="00CF572D">
            <w:pPr>
              <w:jc w:val="center"/>
              <w:rPr>
                <w:rFonts w:cs="Arial"/>
                <w:szCs w:val="20"/>
              </w:rPr>
            </w:pPr>
            <w:r w:rsidRPr="00245E34">
              <w:rPr>
                <w:rFonts w:cs="Arial"/>
                <w:szCs w:val="20"/>
              </w:rPr>
              <w:t>Yes</w:t>
            </w:r>
          </w:p>
        </w:tc>
        <w:tc>
          <w:tcPr>
            <w:tcW w:w="4154" w:type="dxa"/>
          </w:tcPr>
          <w:p w14:paraId="7011F060" w14:textId="7BE0D364" w:rsidR="0084534B" w:rsidRPr="00245E34" w:rsidRDefault="0084534B" w:rsidP="00CF572D">
            <w:pPr>
              <w:rPr>
                <w:rFonts w:cs="Arial"/>
                <w:szCs w:val="20"/>
              </w:rPr>
            </w:pPr>
            <w:r w:rsidRPr="00245E34">
              <w:rPr>
                <w:rFonts w:cs="Arial"/>
                <w:szCs w:val="20"/>
              </w:rPr>
              <w:t>The proposal seeks to include a local provision to ensure the site delivers a minimum of 4% affordable housing</w:t>
            </w:r>
            <w:r w:rsidR="000457FE" w:rsidRPr="00245E34">
              <w:rPr>
                <w:rFonts w:cs="Arial"/>
                <w:szCs w:val="20"/>
              </w:rPr>
              <w:t xml:space="preserve"> included within the total residential FSR component of 5:1</w:t>
            </w:r>
            <w:r w:rsidRPr="00245E34">
              <w:rPr>
                <w:rFonts w:cs="Arial"/>
                <w:szCs w:val="20"/>
              </w:rPr>
              <w:t xml:space="preserve">. </w:t>
            </w:r>
          </w:p>
        </w:tc>
      </w:tr>
      <w:tr w:rsidR="0084534B" w:rsidRPr="006531F6" w14:paraId="0E89EB7A" w14:textId="77777777" w:rsidTr="005C6284">
        <w:trPr>
          <w:trHeight w:val="165"/>
        </w:trPr>
        <w:tc>
          <w:tcPr>
            <w:tcW w:w="3165" w:type="dxa"/>
          </w:tcPr>
          <w:p w14:paraId="4CFAE60D" w14:textId="6C3957C9" w:rsidR="0084534B" w:rsidRPr="00245E34" w:rsidRDefault="0084534B" w:rsidP="00CF572D">
            <w:pPr>
              <w:pStyle w:val="ListParagraph"/>
              <w:ind w:left="0"/>
              <w:contextualSpacing/>
              <w:rPr>
                <w:rFonts w:cs="Arial"/>
                <w:szCs w:val="20"/>
              </w:rPr>
            </w:pPr>
            <w:r w:rsidRPr="00245E34">
              <w:rPr>
                <w:rFonts w:cs="Arial"/>
                <w:szCs w:val="20"/>
              </w:rPr>
              <w:t>Minimum commercial FSR in mixed use zones is to be 1:1</w:t>
            </w:r>
          </w:p>
        </w:tc>
        <w:tc>
          <w:tcPr>
            <w:tcW w:w="1468" w:type="dxa"/>
          </w:tcPr>
          <w:p w14:paraId="50586A72" w14:textId="581C0689" w:rsidR="0084534B" w:rsidRPr="00245E34" w:rsidRDefault="0084534B" w:rsidP="00CF572D">
            <w:pPr>
              <w:jc w:val="center"/>
              <w:rPr>
                <w:rFonts w:cs="Arial"/>
                <w:szCs w:val="20"/>
              </w:rPr>
            </w:pPr>
            <w:r w:rsidRPr="00245E34">
              <w:rPr>
                <w:rFonts w:cs="Arial"/>
                <w:szCs w:val="20"/>
              </w:rPr>
              <w:t>Yes</w:t>
            </w:r>
          </w:p>
        </w:tc>
        <w:tc>
          <w:tcPr>
            <w:tcW w:w="4154" w:type="dxa"/>
          </w:tcPr>
          <w:p w14:paraId="59CFA8C1" w14:textId="636903FC" w:rsidR="0084534B" w:rsidRPr="00245E34" w:rsidRDefault="0084534B" w:rsidP="00CF572D">
            <w:pPr>
              <w:rPr>
                <w:rFonts w:cs="Arial"/>
                <w:szCs w:val="20"/>
              </w:rPr>
            </w:pPr>
            <w:r w:rsidRPr="00245E34">
              <w:rPr>
                <w:rFonts w:cs="Arial"/>
                <w:szCs w:val="20"/>
              </w:rPr>
              <w:t xml:space="preserve">The proposal includes a clause to ensure the delivery of a minimum commercial FSR of 1:1. </w:t>
            </w:r>
          </w:p>
        </w:tc>
      </w:tr>
      <w:tr w:rsidR="0084534B" w:rsidRPr="006531F6" w14:paraId="3CBE1649" w14:textId="77777777" w:rsidTr="005C6284">
        <w:trPr>
          <w:trHeight w:val="165"/>
        </w:trPr>
        <w:tc>
          <w:tcPr>
            <w:tcW w:w="3165" w:type="dxa"/>
          </w:tcPr>
          <w:p w14:paraId="5C1B685B" w14:textId="12A087AC" w:rsidR="0084534B" w:rsidRPr="00245E34" w:rsidRDefault="0084534B" w:rsidP="00CF572D">
            <w:pPr>
              <w:pStyle w:val="ListParagraph"/>
              <w:ind w:left="0"/>
              <w:contextualSpacing/>
              <w:rPr>
                <w:rFonts w:cs="Arial"/>
                <w:szCs w:val="20"/>
              </w:rPr>
            </w:pPr>
            <w:r w:rsidRPr="00245E34">
              <w:rPr>
                <w:rFonts w:cs="Arial"/>
                <w:szCs w:val="20"/>
              </w:rPr>
              <w:t>Maximum tower floor plate sizes</w:t>
            </w:r>
          </w:p>
        </w:tc>
        <w:tc>
          <w:tcPr>
            <w:tcW w:w="1468" w:type="dxa"/>
          </w:tcPr>
          <w:p w14:paraId="227F5E60" w14:textId="77777777" w:rsidR="0084534B" w:rsidRPr="00245E34" w:rsidRDefault="0084534B" w:rsidP="00CF572D">
            <w:pPr>
              <w:jc w:val="center"/>
              <w:rPr>
                <w:rFonts w:cs="Arial"/>
                <w:szCs w:val="20"/>
              </w:rPr>
            </w:pPr>
            <w:r w:rsidRPr="00245E34">
              <w:rPr>
                <w:rFonts w:cs="Arial"/>
                <w:szCs w:val="20"/>
              </w:rPr>
              <w:t>Yes</w:t>
            </w:r>
          </w:p>
        </w:tc>
        <w:tc>
          <w:tcPr>
            <w:tcW w:w="4154" w:type="dxa"/>
          </w:tcPr>
          <w:p w14:paraId="0B545142" w14:textId="7D94C87D" w:rsidR="0084534B" w:rsidRPr="00245E34" w:rsidRDefault="0084534B" w:rsidP="00CF572D">
            <w:pPr>
              <w:rPr>
                <w:rFonts w:cs="Arial"/>
                <w:szCs w:val="20"/>
              </w:rPr>
            </w:pPr>
            <w:r w:rsidRPr="00245E34">
              <w:rPr>
                <w:rFonts w:cs="Arial"/>
                <w:szCs w:val="20"/>
              </w:rPr>
              <w:t xml:space="preserve">The proposed tower </w:t>
            </w:r>
            <w:r w:rsidR="00EE5237" w:rsidRPr="00245E34">
              <w:rPr>
                <w:rFonts w:cs="Arial"/>
                <w:szCs w:val="20"/>
              </w:rPr>
              <w:t xml:space="preserve">is </w:t>
            </w:r>
            <w:r w:rsidRPr="00245E34">
              <w:rPr>
                <w:rFonts w:cs="Arial"/>
                <w:szCs w:val="20"/>
              </w:rPr>
              <w:t>below the maximum recommended floor plate size of 700sqm for residential development</w:t>
            </w:r>
            <w:r w:rsidR="00245E34" w:rsidRPr="00245E34">
              <w:rPr>
                <w:rFonts w:cs="Arial"/>
                <w:szCs w:val="20"/>
              </w:rPr>
              <w:t xml:space="preserve"> being approximately </w:t>
            </w:r>
            <w:r w:rsidR="00A5672F">
              <w:rPr>
                <w:rFonts w:cs="Arial"/>
                <w:szCs w:val="20"/>
              </w:rPr>
              <w:t>400sqm</w:t>
            </w:r>
            <w:r w:rsidRPr="00245E34">
              <w:rPr>
                <w:rFonts w:cs="Arial"/>
                <w:szCs w:val="20"/>
              </w:rPr>
              <w:t xml:space="preserve">. </w:t>
            </w:r>
          </w:p>
        </w:tc>
      </w:tr>
      <w:tr w:rsidR="0084534B" w:rsidRPr="006531F6" w14:paraId="7D48D75E" w14:textId="77777777" w:rsidTr="005C6284">
        <w:trPr>
          <w:trHeight w:val="165"/>
        </w:trPr>
        <w:tc>
          <w:tcPr>
            <w:tcW w:w="3165" w:type="dxa"/>
          </w:tcPr>
          <w:p w14:paraId="6369C908" w14:textId="0E297CC3" w:rsidR="0084534B" w:rsidRPr="00BF465E" w:rsidRDefault="0084534B" w:rsidP="00CF572D">
            <w:pPr>
              <w:pStyle w:val="ListParagraph"/>
              <w:ind w:left="0"/>
              <w:contextualSpacing/>
              <w:rPr>
                <w:rFonts w:cs="Arial"/>
                <w:szCs w:val="20"/>
              </w:rPr>
            </w:pPr>
            <w:r w:rsidRPr="00BF465E">
              <w:rPr>
                <w:rFonts w:cs="Arial"/>
                <w:szCs w:val="20"/>
              </w:rPr>
              <w:t xml:space="preserve">Width of the side of each side of any tower to be minimised </w:t>
            </w:r>
          </w:p>
        </w:tc>
        <w:tc>
          <w:tcPr>
            <w:tcW w:w="1468" w:type="dxa"/>
          </w:tcPr>
          <w:p w14:paraId="6C5221ED" w14:textId="77777777" w:rsidR="0084534B" w:rsidRPr="00BF465E" w:rsidRDefault="0084534B" w:rsidP="00CF572D">
            <w:pPr>
              <w:jc w:val="center"/>
              <w:rPr>
                <w:rFonts w:cs="Arial"/>
                <w:szCs w:val="20"/>
              </w:rPr>
            </w:pPr>
            <w:r w:rsidRPr="00BF465E">
              <w:rPr>
                <w:rFonts w:cs="Arial"/>
                <w:szCs w:val="20"/>
              </w:rPr>
              <w:t>Yes</w:t>
            </w:r>
          </w:p>
        </w:tc>
        <w:tc>
          <w:tcPr>
            <w:tcW w:w="4154" w:type="dxa"/>
          </w:tcPr>
          <w:p w14:paraId="25EC8220" w14:textId="28F12797" w:rsidR="0084534B" w:rsidRPr="00BF465E" w:rsidRDefault="0084534B" w:rsidP="00CF572D">
            <w:pPr>
              <w:rPr>
                <w:rFonts w:cs="Arial"/>
                <w:szCs w:val="20"/>
              </w:rPr>
            </w:pPr>
            <w:r w:rsidRPr="00BF465E">
              <w:rPr>
                <w:rFonts w:cs="Arial"/>
                <w:szCs w:val="20"/>
              </w:rPr>
              <w:t xml:space="preserve">The sides of the tower have been minimised to ensure Council’s goal of creating slender tower forms. </w:t>
            </w:r>
          </w:p>
        </w:tc>
      </w:tr>
      <w:tr w:rsidR="0084534B" w:rsidRPr="006531F6" w14:paraId="1DD077A7" w14:textId="77777777" w:rsidTr="005C6284">
        <w:trPr>
          <w:trHeight w:val="165"/>
        </w:trPr>
        <w:tc>
          <w:tcPr>
            <w:tcW w:w="3165" w:type="dxa"/>
          </w:tcPr>
          <w:p w14:paraId="6E7B37DE" w14:textId="7693C06C" w:rsidR="0084534B" w:rsidRPr="00BF465E" w:rsidRDefault="0084534B" w:rsidP="00CF572D">
            <w:pPr>
              <w:pStyle w:val="ListParagraph"/>
              <w:ind w:left="0"/>
              <w:contextualSpacing/>
              <w:rPr>
                <w:rFonts w:cs="Arial"/>
                <w:szCs w:val="20"/>
              </w:rPr>
            </w:pPr>
            <w:r w:rsidRPr="00BF465E">
              <w:rPr>
                <w:rFonts w:cs="Arial"/>
                <w:szCs w:val="20"/>
              </w:rPr>
              <w:t xml:space="preserve">Tower separation </w:t>
            </w:r>
          </w:p>
        </w:tc>
        <w:tc>
          <w:tcPr>
            <w:tcW w:w="1468" w:type="dxa"/>
          </w:tcPr>
          <w:p w14:paraId="081B3045" w14:textId="1D334A98" w:rsidR="0084534B" w:rsidRPr="00BF465E" w:rsidRDefault="00BF465E" w:rsidP="00CF572D">
            <w:pPr>
              <w:jc w:val="center"/>
              <w:rPr>
                <w:rFonts w:cs="Arial"/>
                <w:szCs w:val="20"/>
              </w:rPr>
            </w:pPr>
            <w:r>
              <w:rPr>
                <w:rFonts w:cs="Arial"/>
                <w:szCs w:val="20"/>
              </w:rPr>
              <w:t>Yes</w:t>
            </w:r>
          </w:p>
        </w:tc>
        <w:tc>
          <w:tcPr>
            <w:tcW w:w="4154" w:type="dxa"/>
          </w:tcPr>
          <w:p w14:paraId="16177AD8" w14:textId="7F5C8ED5" w:rsidR="0084534B" w:rsidRPr="00BF465E" w:rsidRDefault="0084534B" w:rsidP="00CF572D">
            <w:pPr>
              <w:rPr>
                <w:rFonts w:cs="Arial"/>
                <w:szCs w:val="20"/>
              </w:rPr>
            </w:pPr>
            <w:r w:rsidRPr="00BF465E">
              <w:rPr>
                <w:rFonts w:cs="Arial"/>
                <w:szCs w:val="20"/>
              </w:rPr>
              <w:t xml:space="preserve">The proposal only includes a single residential tower </w:t>
            </w:r>
            <w:r w:rsidR="00BF465E" w:rsidRPr="00BF465E">
              <w:rPr>
                <w:rFonts w:cs="Arial"/>
                <w:szCs w:val="20"/>
              </w:rPr>
              <w:t>and demonstrates that it can achieve a minimum building separation of 18m to neighbouring development</w:t>
            </w:r>
            <w:r w:rsidRPr="00BF465E">
              <w:rPr>
                <w:rFonts w:cs="Arial"/>
                <w:szCs w:val="20"/>
              </w:rPr>
              <w:t xml:space="preserve">.  </w:t>
            </w:r>
          </w:p>
        </w:tc>
      </w:tr>
      <w:tr w:rsidR="0084534B" w:rsidRPr="006531F6" w14:paraId="46298750" w14:textId="77777777" w:rsidTr="00C6757D">
        <w:trPr>
          <w:cantSplit w:val="0"/>
          <w:trHeight w:val="165"/>
        </w:trPr>
        <w:tc>
          <w:tcPr>
            <w:tcW w:w="3165" w:type="dxa"/>
          </w:tcPr>
          <w:p w14:paraId="618B0A92" w14:textId="5613A989" w:rsidR="0084534B" w:rsidRPr="00D0782A" w:rsidRDefault="00EE5237" w:rsidP="00CF572D">
            <w:pPr>
              <w:pStyle w:val="ListParagraph"/>
              <w:ind w:left="0"/>
              <w:contextualSpacing/>
              <w:rPr>
                <w:rFonts w:cs="Arial"/>
                <w:szCs w:val="20"/>
              </w:rPr>
            </w:pPr>
            <w:r w:rsidRPr="00D0782A">
              <w:rPr>
                <w:rFonts w:cs="Arial"/>
                <w:szCs w:val="20"/>
              </w:rPr>
              <w:t xml:space="preserve">Sun access to key public spaces and conservation areas </w:t>
            </w:r>
          </w:p>
        </w:tc>
        <w:tc>
          <w:tcPr>
            <w:tcW w:w="1468" w:type="dxa"/>
          </w:tcPr>
          <w:p w14:paraId="2E217921" w14:textId="77777777" w:rsidR="0084534B" w:rsidRPr="00D0782A" w:rsidRDefault="0084534B" w:rsidP="00CF572D">
            <w:pPr>
              <w:jc w:val="center"/>
              <w:rPr>
                <w:rFonts w:cs="Arial"/>
                <w:szCs w:val="20"/>
              </w:rPr>
            </w:pPr>
            <w:r w:rsidRPr="00D0782A">
              <w:rPr>
                <w:rFonts w:cs="Arial"/>
                <w:szCs w:val="20"/>
              </w:rPr>
              <w:t>Yes</w:t>
            </w:r>
          </w:p>
        </w:tc>
        <w:tc>
          <w:tcPr>
            <w:tcW w:w="4154" w:type="dxa"/>
          </w:tcPr>
          <w:p w14:paraId="7B434E09" w14:textId="302901EA" w:rsidR="007B441D" w:rsidRPr="00D0782A" w:rsidRDefault="00BF465E" w:rsidP="00CF572D">
            <w:pPr>
              <w:rPr>
                <w:rFonts w:cs="Arial"/>
                <w:szCs w:val="20"/>
              </w:rPr>
            </w:pPr>
            <w:r w:rsidRPr="00D0782A">
              <w:rPr>
                <w:rFonts w:cs="Arial"/>
                <w:szCs w:val="20"/>
              </w:rPr>
              <w:t xml:space="preserve">No key public open spaces identified within the strategy will be impacted by this proposal </w:t>
            </w:r>
            <w:r w:rsidR="004E7C4C" w:rsidRPr="00D0782A">
              <w:rPr>
                <w:rFonts w:cs="Arial"/>
                <w:szCs w:val="20"/>
              </w:rPr>
              <w:t>in regard to</w:t>
            </w:r>
            <w:r w:rsidRPr="00D0782A">
              <w:rPr>
                <w:rFonts w:cs="Arial"/>
                <w:szCs w:val="20"/>
              </w:rPr>
              <w:t xml:space="preserve"> solar access.</w:t>
            </w:r>
            <w:r w:rsidR="00A367DB" w:rsidRPr="00D0782A">
              <w:rPr>
                <w:rFonts w:cs="Arial"/>
                <w:szCs w:val="20"/>
              </w:rPr>
              <w:t xml:space="preserve"> </w:t>
            </w:r>
          </w:p>
          <w:p w14:paraId="5530A4A7" w14:textId="6E32B738" w:rsidR="00BF465E" w:rsidRPr="00D0782A" w:rsidRDefault="00D0782A" w:rsidP="00CF572D">
            <w:pPr>
              <w:rPr>
                <w:rFonts w:cs="Arial"/>
                <w:szCs w:val="20"/>
              </w:rPr>
            </w:pPr>
            <w:r w:rsidRPr="00D0782A">
              <w:rPr>
                <w:rFonts w:cs="Arial"/>
                <w:szCs w:val="20"/>
              </w:rPr>
              <w:t xml:space="preserve">The concept shadow diagrams prepared to support the proposal indicate that a shadow will be cast to the South Chatswood HCA in the late afternoon (3pm) during mid-winter. However due to the slender tower form this shadow is fast moving and is not considered to unreasonably impact upon solar access received by the properties within the HCA. </w:t>
            </w:r>
          </w:p>
        </w:tc>
      </w:tr>
      <w:tr w:rsidR="0084534B" w:rsidRPr="006531F6" w14:paraId="16FFE474" w14:textId="77777777" w:rsidTr="005C6284">
        <w:trPr>
          <w:trHeight w:val="165"/>
        </w:trPr>
        <w:tc>
          <w:tcPr>
            <w:tcW w:w="3165" w:type="dxa"/>
          </w:tcPr>
          <w:p w14:paraId="4238F070" w14:textId="24FE5AB7" w:rsidR="0084534B" w:rsidRPr="00D0782A" w:rsidRDefault="0084534B" w:rsidP="00CF572D">
            <w:pPr>
              <w:pStyle w:val="ListParagraph"/>
              <w:ind w:left="0"/>
              <w:contextualSpacing/>
              <w:rPr>
                <w:rFonts w:cs="Arial"/>
                <w:szCs w:val="20"/>
              </w:rPr>
            </w:pPr>
            <w:r w:rsidRPr="00D0782A">
              <w:rPr>
                <w:rFonts w:cs="Arial"/>
                <w:szCs w:val="20"/>
              </w:rPr>
              <w:t xml:space="preserve">Building Heights </w:t>
            </w:r>
          </w:p>
        </w:tc>
        <w:tc>
          <w:tcPr>
            <w:tcW w:w="1468" w:type="dxa"/>
          </w:tcPr>
          <w:p w14:paraId="1D6CD381" w14:textId="77777777" w:rsidR="0084534B" w:rsidRPr="00D0782A" w:rsidRDefault="0084534B" w:rsidP="00CF572D">
            <w:pPr>
              <w:jc w:val="center"/>
              <w:rPr>
                <w:rFonts w:cs="Arial"/>
                <w:szCs w:val="20"/>
              </w:rPr>
            </w:pPr>
            <w:r w:rsidRPr="00D0782A">
              <w:rPr>
                <w:rFonts w:cs="Arial"/>
                <w:szCs w:val="20"/>
              </w:rPr>
              <w:t>Yes</w:t>
            </w:r>
          </w:p>
        </w:tc>
        <w:tc>
          <w:tcPr>
            <w:tcW w:w="4154" w:type="dxa"/>
          </w:tcPr>
          <w:p w14:paraId="72FAB508" w14:textId="4985A061" w:rsidR="0084534B" w:rsidRPr="00D0782A" w:rsidRDefault="0084534B" w:rsidP="00CF572D">
            <w:pPr>
              <w:rPr>
                <w:rFonts w:cs="Arial"/>
                <w:szCs w:val="20"/>
              </w:rPr>
            </w:pPr>
            <w:r w:rsidRPr="00D0782A">
              <w:rPr>
                <w:rFonts w:cs="Arial"/>
                <w:szCs w:val="20"/>
              </w:rPr>
              <w:t xml:space="preserve">The maximum building height for the subject site </w:t>
            </w:r>
            <w:r w:rsidR="00A367DB" w:rsidRPr="00D0782A">
              <w:rPr>
                <w:rFonts w:cs="Arial"/>
                <w:szCs w:val="20"/>
              </w:rPr>
              <w:t xml:space="preserve">is </w:t>
            </w:r>
            <w:r w:rsidR="007479AC" w:rsidRPr="00D0782A">
              <w:rPr>
                <w:rFonts w:cs="Arial"/>
                <w:szCs w:val="20"/>
              </w:rPr>
              <w:t xml:space="preserve">90m which the proposal </w:t>
            </w:r>
            <w:r w:rsidR="00A367DB" w:rsidRPr="00D0782A">
              <w:rPr>
                <w:rFonts w:cs="Arial"/>
                <w:szCs w:val="20"/>
              </w:rPr>
              <w:t xml:space="preserve">is consistent with the strategy. </w:t>
            </w:r>
          </w:p>
        </w:tc>
      </w:tr>
      <w:tr w:rsidR="0084534B" w:rsidRPr="006531F6" w14:paraId="31506996" w14:textId="77777777" w:rsidTr="005C6284">
        <w:trPr>
          <w:trHeight w:val="165"/>
        </w:trPr>
        <w:tc>
          <w:tcPr>
            <w:tcW w:w="3165" w:type="dxa"/>
          </w:tcPr>
          <w:p w14:paraId="71EBE305" w14:textId="53538F4D" w:rsidR="0084534B" w:rsidRPr="00D0782A" w:rsidRDefault="0084534B" w:rsidP="00CF572D">
            <w:pPr>
              <w:pStyle w:val="ListParagraph"/>
              <w:ind w:left="0"/>
              <w:contextualSpacing/>
              <w:rPr>
                <w:rFonts w:cs="Arial"/>
                <w:szCs w:val="20"/>
              </w:rPr>
            </w:pPr>
            <w:r w:rsidRPr="00D0782A">
              <w:rPr>
                <w:rFonts w:cs="Arial"/>
                <w:szCs w:val="20"/>
              </w:rPr>
              <w:t xml:space="preserve">Lift over runs and architectural features </w:t>
            </w:r>
            <w:r w:rsidR="00925BDF" w:rsidRPr="00D0782A">
              <w:rPr>
                <w:rFonts w:cs="Arial"/>
                <w:szCs w:val="20"/>
              </w:rPr>
              <w:t xml:space="preserve">integrated into building form </w:t>
            </w:r>
          </w:p>
        </w:tc>
        <w:tc>
          <w:tcPr>
            <w:tcW w:w="1468" w:type="dxa"/>
          </w:tcPr>
          <w:p w14:paraId="01712F75" w14:textId="77777777" w:rsidR="0084534B" w:rsidRPr="00D0782A" w:rsidRDefault="0084534B" w:rsidP="00CF572D">
            <w:pPr>
              <w:jc w:val="center"/>
              <w:rPr>
                <w:rFonts w:cs="Arial"/>
                <w:szCs w:val="20"/>
              </w:rPr>
            </w:pPr>
            <w:r w:rsidRPr="00D0782A">
              <w:rPr>
                <w:rFonts w:cs="Arial"/>
                <w:szCs w:val="20"/>
              </w:rPr>
              <w:t>Yes – capable at DA stage</w:t>
            </w:r>
          </w:p>
        </w:tc>
        <w:tc>
          <w:tcPr>
            <w:tcW w:w="4154" w:type="dxa"/>
          </w:tcPr>
          <w:p w14:paraId="6E3639B3" w14:textId="4DA05982" w:rsidR="0084534B" w:rsidRPr="00D0782A" w:rsidRDefault="001313B0" w:rsidP="00CF572D">
            <w:pPr>
              <w:rPr>
                <w:rFonts w:cs="Arial"/>
                <w:szCs w:val="20"/>
              </w:rPr>
            </w:pPr>
            <w:r w:rsidRPr="00D0782A">
              <w:rPr>
                <w:rFonts w:cs="Arial"/>
                <w:szCs w:val="20"/>
              </w:rPr>
              <w:t xml:space="preserve">The proposed concept design integrates the lift over run and architectural features within the tower form. </w:t>
            </w:r>
            <w:r w:rsidR="00925BDF" w:rsidRPr="00D0782A">
              <w:rPr>
                <w:rFonts w:cs="Arial"/>
                <w:szCs w:val="20"/>
              </w:rPr>
              <w:t xml:space="preserve">  </w:t>
            </w:r>
          </w:p>
        </w:tc>
      </w:tr>
      <w:tr w:rsidR="0084534B" w:rsidRPr="006531F6" w14:paraId="5BB92CEA" w14:textId="77777777" w:rsidTr="005C6284">
        <w:trPr>
          <w:trHeight w:val="165"/>
        </w:trPr>
        <w:tc>
          <w:tcPr>
            <w:tcW w:w="3165" w:type="dxa"/>
          </w:tcPr>
          <w:p w14:paraId="74EF7189" w14:textId="4812B31F" w:rsidR="0084534B" w:rsidRPr="00D0782A" w:rsidRDefault="0084534B" w:rsidP="00CF572D">
            <w:pPr>
              <w:pStyle w:val="ListParagraph"/>
              <w:ind w:left="0"/>
              <w:contextualSpacing/>
              <w:rPr>
                <w:rFonts w:cs="Arial"/>
                <w:szCs w:val="20"/>
              </w:rPr>
            </w:pPr>
            <w:r w:rsidRPr="00D0782A">
              <w:rPr>
                <w:rFonts w:cs="Arial"/>
                <w:szCs w:val="20"/>
              </w:rPr>
              <w:t xml:space="preserve">Links and open space </w:t>
            </w:r>
          </w:p>
        </w:tc>
        <w:tc>
          <w:tcPr>
            <w:tcW w:w="1468" w:type="dxa"/>
          </w:tcPr>
          <w:p w14:paraId="20E39101" w14:textId="77777777" w:rsidR="0084534B" w:rsidRPr="00D0782A" w:rsidRDefault="0084534B" w:rsidP="00CF572D">
            <w:pPr>
              <w:jc w:val="center"/>
              <w:rPr>
                <w:rFonts w:cs="Arial"/>
                <w:szCs w:val="20"/>
              </w:rPr>
            </w:pPr>
            <w:r w:rsidRPr="00D0782A">
              <w:rPr>
                <w:rFonts w:cs="Arial"/>
                <w:szCs w:val="20"/>
              </w:rPr>
              <w:t>Yes</w:t>
            </w:r>
          </w:p>
        </w:tc>
        <w:tc>
          <w:tcPr>
            <w:tcW w:w="4154" w:type="dxa"/>
          </w:tcPr>
          <w:p w14:paraId="553E8D22" w14:textId="05403225" w:rsidR="0084534B" w:rsidRPr="00D0782A" w:rsidRDefault="007479AC" w:rsidP="00CF572D">
            <w:pPr>
              <w:rPr>
                <w:rFonts w:cs="Arial"/>
                <w:szCs w:val="20"/>
              </w:rPr>
            </w:pPr>
            <w:r w:rsidRPr="00D0782A">
              <w:rPr>
                <w:rFonts w:cs="Arial"/>
                <w:szCs w:val="20"/>
              </w:rPr>
              <w:t xml:space="preserve">While the site itself is not subject to the provision of through site links as part of the strategy, </w:t>
            </w:r>
            <w:r w:rsidR="00D0782A" w:rsidRPr="00D0782A">
              <w:rPr>
                <w:rFonts w:cs="Arial"/>
                <w:szCs w:val="20"/>
              </w:rPr>
              <w:t xml:space="preserve">the proposal will not impede public access to the nearby links of Hammond Lane or the nearby cycle and pedestrian walkway. </w:t>
            </w:r>
            <w:r w:rsidRPr="00D0782A">
              <w:rPr>
                <w:rFonts w:cs="Arial"/>
                <w:szCs w:val="20"/>
              </w:rPr>
              <w:t xml:space="preserve"> </w:t>
            </w:r>
          </w:p>
        </w:tc>
      </w:tr>
      <w:tr w:rsidR="0084534B" w:rsidRPr="006531F6" w14:paraId="31F4A231" w14:textId="77777777" w:rsidTr="005C6284">
        <w:trPr>
          <w:trHeight w:val="165"/>
        </w:trPr>
        <w:tc>
          <w:tcPr>
            <w:tcW w:w="3165" w:type="dxa"/>
          </w:tcPr>
          <w:p w14:paraId="69FCE57F" w14:textId="7B2404BA" w:rsidR="0084534B" w:rsidRPr="00D0782A" w:rsidRDefault="0084534B" w:rsidP="00CF572D">
            <w:pPr>
              <w:pStyle w:val="ListParagraph"/>
              <w:ind w:left="0"/>
              <w:contextualSpacing/>
              <w:rPr>
                <w:rFonts w:cs="Arial"/>
                <w:szCs w:val="20"/>
              </w:rPr>
            </w:pPr>
            <w:r w:rsidRPr="00D0782A">
              <w:rPr>
                <w:rFonts w:cs="Arial"/>
                <w:szCs w:val="20"/>
              </w:rPr>
              <w:lastRenderedPageBreak/>
              <w:t xml:space="preserve">Publicly accessible open space and landscaping </w:t>
            </w:r>
          </w:p>
        </w:tc>
        <w:tc>
          <w:tcPr>
            <w:tcW w:w="1468" w:type="dxa"/>
          </w:tcPr>
          <w:p w14:paraId="25FD26D5" w14:textId="77777777" w:rsidR="0084534B" w:rsidRPr="00D0782A" w:rsidRDefault="0084534B" w:rsidP="00CF572D">
            <w:pPr>
              <w:jc w:val="center"/>
              <w:rPr>
                <w:rFonts w:cs="Arial"/>
                <w:szCs w:val="20"/>
              </w:rPr>
            </w:pPr>
            <w:r w:rsidRPr="00D0782A">
              <w:rPr>
                <w:rFonts w:cs="Arial"/>
                <w:szCs w:val="20"/>
              </w:rPr>
              <w:t>Yes – capable at DA stage</w:t>
            </w:r>
          </w:p>
        </w:tc>
        <w:tc>
          <w:tcPr>
            <w:tcW w:w="4154" w:type="dxa"/>
          </w:tcPr>
          <w:p w14:paraId="7BC79038" w14:textId="275AE7D6" w:rsidR="0084534B" w:rsidRPr="00D0782A" w:rsidRDefault="00214EEA" w:rsidP="00CF572D">
            <w:pPr>
              <w:rPr>
                <w:rFonts w:cs="Arial"/>
                <w:szCs w:val="20"/>
              </w:rPr>
            </w:pPr>
            <w:r w:rsidRPr="00D0782A">
              <w:rPr>
                <w:rFonts w:cs="Arial"/>
                <w:szCs w:val="20"/>
              </w:rPr>
              <w:t xml:space="preserve">The proposed concept design includes widened footpaths and landscaping which could be delivered as part of a future DA or within a VPA. </w:t>
            </w:r>
          </w:p>
        </w:tc>
      </w:tr>
      <w:tr w:rsidR="0084534B" w:rsidRPr="006531F6" w14:paraId="03EA8C00" w14:textId="77777777" w:rsidTr="005C6284">
        <w:trPr>
          <w:trHeight w:val="165"/>
        </w:trPr>
        <w:tc>
          <w:tcPr>
            <w:tcW w:w="3165" w:type="dxa"/>
          </w:tcPr>
          <w:p w14:paraId="10FEF05E" w14:textId="4A6D1AB7" w:rsidR="0084534B" w:rsidRPr="0068362E" w:rsidRDefault="0084534B" w:rsidP="00CF572D">
            <w:pPr>
              <w:pStyle w:val="ListParagraph"/>
              <w:ind w:left="0"/>
              <w:contextualSpacing/>
              <w:rPr>
                <w:rFonts w:cs="Arial"/>
                <w:szCs w:val="20"/>
              </w:rPr>
            </w:pPr>
            <w:r w:rsidRPr="0068362E">
              <w:rPr>
                <w:rFonts w:cs="Arial"/>
                <w:szCs w:val="20"/>
              </w:rPr>
              <w:t xml:space="preserve">All roofs up to 30m from the ground are to be green roofs </w:t>
            </w:r>
          </w:p>
        </w:tc>
        <w:tc>
          <w:tcPr>
            <w:tcW w:w="1468" w:type="dxa"/>
          </w:tcPr>
          <w:p w14:paraId="1F581354" w14:textId="77777777" w:rsidR="0084534B" w:rsidRPr="0068362E" w:rsidRDefault="0084534B" w:rsidP="00CF572D">
            <w:pPr>
              <w:jc w:val="center"/>
              <w:rPr>
                <w:rFonts w:cs="Arial"/>
                <w:szCs w:val="20"/>
              </w:rPr>
            </w:pPr>
            <w:r w:rsidRPr="0068362E">
              <w:rPr>
                <w:rFonts w:cs="Arial"/>
                <w:szCs w:val="20"/>
              </w:rPr>
              <w:t>Yes</w:t>
            </w:r>
          </w:p>
        </w:tc>
        <w:tc>
          <w:tcPr>
            <w:tcW w:w="4154" w:type="dxa"/>
          </w:tcPr>
          <w:p w14:paraId="10EA3471" w14:textId="201E4440" w:rsidR="0084534B" w:rsidRPr="0068362E" w:rsidRDefault="0084534B" w:rsidP="00CF572D">
            <w:pPr>
              <w:rPr>
                <w:rFonts w:cs="Arial"/>
                <w:szCs w:val="20"/>
              </w:rPr>
            </w:pPr>
            <w:r w:rsidRPr="0068362E">
              <w:rPr>
                <w:rFonts w:cs="Arial"/>
                <w:szCs w:val="20"/>
              </w:rPr>
              <w:t xml:space="preserve">Detailed landscape drawings at a future DA stage would be able to consider and provide any desired planting requirements. </w:t>
            </w:r>
            <w:r w:rsidR="00214EEA" w:rsidRPr="0068362E">
              <w:rPr>
                <w:rFonts w:cs="Arial"/>
                <w:szCs w:val="20"/>
              </w:rPr>
              <w:t>The proposed concept identifies that the roof above the podium form is intended to be a green roof</w:t>
            </w:r>
            <w:r w:rsidR="00D0782A" w:rsidRPr="0068362E">
              <w:rPr>
                <w:rFonts w:cs="Arial"/>
                <w:szCs w:val="20"/>
              </w:rPr>
              <w:t xml:space="preserve"> and includes a communal recreation area and community garden</w:t>
            </w:r>
            <w:r w:rsidR="00214EEA" w:rsidRPr="0068362E">
              <w:rPr>
                <w:rFonts w:cs="Arial"/>
                <w:szCs w:val="20"/>
              </w:rPr>
              <w:t xml:space="preserve">. </w:t>
            </w:r>
          </w:p>
        </w:tc>
      </w:tr>
      <w:tr w:rsidR="0084534B" w:rsidRPr="006531F6" w14:paraId="4F29DDDA" w14:textId="77777777" w:rsidTr="005C6284">
        <w:trPr>
          <w:trHeight w:val="165"/>
        </w:trPr>
        <w:tc>
          <w:tcPr>
            <w:tcW w:w="3165" w:type="dxa"/>
          </w:tcPr>
          <w:p w14:paraId="58099146" w14:textId="5707FBCB" w:rsidR="0084534B" w:rsidRPr="0068362E" w:rsidRDefault="0084534B" w:rsidP="00CF572D">
            <w:pPr>
              <w:pStyle w:val="ListParagraph"/>
              <w:ind w:left="0"/>
              <w:contextualSpacing/>
              <w:rPr>
                <w:rFonts w:cs="Arial"/>
                <w:szCs w:val="20"/>
              </w:rPr>
            </w:pPr>
            <w:r w:rsidRPr="0068362E">
              <w:rPr>
                <w:rFonts w:cs="Arial"/>
                <w:szCs w:val="20"/>
              </w:rPr>
              <w:t xml:space="preserve">Soft landscaping is to apply to 20% of the site  </w:t>
            </w:r>
          </w:p>
        </w:tc>
        <w:tc>
          <w:tcPr>
            <w:tcW w:w="1468" w:type="dxa"/>
          </w:tcPr>
          <w:p w14:paraId="021709E4" w14:textId="77777777" w:rsidR="0084534B" w:rsidRPr="0068362E" w:rsidRDefault="0084534B" w:rsidP="00CF572D">
            <w:pPr>
              <w:jc w:val="center"/>
              <w:rPr>
                <w:rFonts w:cs="Arial"/>
                <w:szCs w:val="20"/>
              </w:rPr>
            </w:pPr>
            <w:r w:rsidRPr="0068362E">
              <w:rPr>
                <w:rFonts w:cs="Arial"/>
                <w:szCs w:val="20"/>
              </w:rPr>
              <w:t>Yes – capable at DA stage</w:t>
            </w:r>
          </w:p>
        </w:tc>
        <w:tc>
          <w:tcPr>
            <w:tcW w:w="4154" w:type="dxa"/>
          </w:tcPr>
          <w:p w14:paraId="48E3330A" w14:textId="329FD26A" w:rsidR="0084534B" w:rsidRPr="0068362E" w:rsidRDefault="0084534B" w:rsidP="00CF572D">
            <w:pPr>
              <w:rPr>
                <w:rFonts w:cs="Arial"/>
                <w:szCs w:val="20"/>
              </w:rPr>
            </w:pPr>
            <w:r w:rsidRPr="0068362E">
              <w:rPr>
                <w:rFonts w:cs="Arial"/>
                <w:szCs w:val="20"/>
              </w:rPr>
              <w:t xml:space="preserve">Able to be resolved through the submission of a landscape plan at DA Stage. The concept podium form for the proposal shows that there is capability to achieve this outcome. </w:t>
            </w:r>
          </w:p>
        </w:tc>
      </w:tr>
      <w:tr w:rsidR="0084534B" w:rsidRPr="006531F6" w14:paraId="4AFBFCD1" w14:textId="77777777" w:rsidTr="005C6284">
        <w:trPr>
          <w:trHeight w:val="165"/>
        </w:trPr>
        <w:tc>
          <w:tcPr>
            <w:tcW w:w="3165" w:type="dxa"/>
          </w:tcPr>
          <w:p w14:paraId="1430CF29" w14:textId="66923A4E" w:rsidR="0084534B" w:rsidRPr="0068362E" w:rsidRDefault="0084534B" w:rsidP="00CF572D">
            <w:pPr>
              <w:pStyle w:val="ListParagraph"/>
              <w:ind w:left="0"/>
              <w:contextualSpacing/>
              <w:rPr>
                <w:rFonts w:cs="Arial"/>
                <w:szCs w:val="20"/>
              </w:rPr>
            </w:pPr>
            <w:r w:rsidRPr="0068362E">
              <w:rPr>
                <w:rFonts w:cs="Arial"/>
                <w:szCs w:val="20"/>
              </w:rPr>
              <w:t xml:space="preserve">Roof top communal open space </w:t>
            </w:r>
          </w:p>
        </w:tc>
        <w:tc>
          <w:tcPr>
            <w:tcW w:w="1468" w:type="dxa"/>
          </w:tcPr>
          <w:p w14:paraId="2F881F01" w14:textId="77777777" w:rsidR="0084534B" w:rsidRPr="0068362E" w:rsidRDefault="0084534B" w:rsidP="00CF572D">
            <w:pPr>
              <w:jc w:val="center"/>
              <w:rPr>
                <w:rFonts w:cs="Arial"/>
                <w:szCs w:val="20"/>
              </w:rPr>
            </w:pPr>
            <w:r w:rsidRPr="0068362E">
              <w:rPr>
                <w:rFonts w:cs="Arial"/>
                <w:szCs w:val="20"/>
              </w:rPr>
              <w:t>Yes</w:t>
            </w:r>
          </w:p>
        </w:tc>
        <w:tc>
          <w:tcPr>
            <w:tcW w:w="4154" w:type="dxa"/>
          </w:tcPr>
          <w:p w14:paraId="141A2B4E" w14:textId="243A2EFA" w:rsidR="0084534B" w:rsidRPr="0068362E" w:rsidRDefault="0084534B" w:rsidP="00CF572D">
            <w:pPr>
              <w:rPr>
                <w:rFonts w:cs="Arial"/>
                <w:szCs w:val="20"/>
              </w:rPr>
            </w:pPr>
            <w:r w:rsidRPr="0068362E">
              <w:rPr>
                <w:rFonts w:cs="Arial"/>
                <w:szCs w:val="20"/>
              </w:rPr>
              <w:t>Communal open space provided above the commercial/retail podium</w:t>
            </w:r>
            <w:r w:rsidR="00214EEA" w:rsidRPr="0068362E">
              <w:rPr>
                <w:rFonts w:cs="Arial"/>
                <w:szCs w:val="20"/>
              </w:rPr>
              <w:t xml:space="preserve">. </w:t>
            </w:r>
          </w:p>
        </w:tc>
      </w:tr>
      <w:tr w:rsidR="0084534B" w:rsidRPr="006531F6" w14:paraId="6CF0FCFD" w14:textId="77777777" w:rsidTr="005C6284">
        <w:trPr>
          <w:trHeight w:val="165"/>
        </w:trPr>
        <w:tc>
          <w:tcPr>
            <w:tcW w:w="3165" w:type="dxa"/>
          </w:tcPr>
          <w:p w14:paraId="401EC195" w14:textId="5FE6A4CC" w:rsidR="0084534B" w:rsidRPr="003A3848" w:rsidRDefault="0084534B" w:rsidP="00CF572D">
            <w:pPr>
              <w:pStyle w:val="ListParagraph"/>
              <w:ind w:left="0"/>
              <w:contextualSpacing/>
              <w:rPr>
                <w:rFonts w:cs="Arial"/>
                <w:szCs w:val="20"/>
              </w:rPr>
            </w:pPr>
            <w:r w:rsidRPr="003A3848">
              <w:rPr>
                <w:rFonts w:cs="Arial"/>
                <w:szCs w:val="20"/>
              </w:rPr>
              <w:t xml:space="preserve">Street wall heights and setbacks </w:t>
            </w:r>
          </w:p>
        </w:tc>
        <w:tc>
          <w:tcPr>
            <w:tcW w:w="1468" w:type="dxa"/>
          </w:tcPr>
          <w:p w14:paraId="76F53AEE" w14:textId="77777777" w:rsidR="0084534B" w:rsidRPr="003A3848" w:rsidRDefault="0084534B" w:rsidP="00CF572D">
            <w:pPr>
              <w:jc w:val="center"/>
              <w:rPr>
                <w:rFonts w:cs="Arial"/>
                <w:szCs w:val="20"/>
              </w:rPr>
            </w:pPr>
            <w:r w:rsidRPr="003A3848">
              <w:rPr>
                <w:rFonts w:cs="Arial"/>
                <w:szCs w:val="20"/>
              </w:rPr>
              <w:t>Yes – capable at DA stage</w:t>
            </w:r>
          </w:p>
        </w:tc>
        <w:tc>
          <w:tcPr>
            <w:tcW w:w="4154" w:type="dxa"/>
          </w:tcPr>
          <w:p w14:paraId="17298C98" w14:textId="77777777" w:rsidR="0084534B" w:rsidRPr="003A3848" w:rsidRDefault="00214EEA" w:rsidP="00CF572D">
            <w:pPr>
              <w:rPr>
                <w:rFonts w:cs="Arial"/>
                <w:szCs w:val="20"/>
              </w:rPr>
            </w:pPr>
            <w:r w:rsidRPr="003A3848">
              <w:rPr>
                <w:rFonts w:cs="Arial"/>
                <w:szCs w:val="20"/>
              </w:rPr>
              <w:t xml:space="preserve">The strategy indicates a 6-14m street wall height with a minimum 3m setback above the street wall to the tower form above. </w:t>
            </w:r>
          </w:p>
          <w:p w14:paraId="38E2B971" w14:textId="1C650E23" w:rsidR="00214EEA" w:rsidRPr="003A3848" w:rsidRDefault="00B60000" w:rsidP="00CF572D">
            <w:pPr>
              <w:rPr>
                <w:rFonts w:cs="Arial"/>
                <w:szCs w:val="20"/>
              </w:rPr>
            </w:pPr>
            <w:r w:rsidRPr="003A3848">
              <w:rPr>
                <w:rFonts w:cs="Arial"/>
                <w:szCs w:val="20"/>
              </w:rPr>
              <w:t xml:space="preserve">The proposal includes a max street wall height of </w:t>
            </w:r>
            <w:r w:rsidR="003A3848" w:rsidRPr="003A3848">
              <w:rPr>
                <w:rFonts w:cs="Arial"/>
                <w:szCs w:val="20"/>
              </w:rPr>
              <w:t>8-9</w:t>
            </w:r>
            <w:r w:rsidRPr="003A3848">
              <w:rPr>
                <w:rFonts w:cs="Arial"/>
                <w:szCs w:val="20"/>
              </w:rPr>
              <w:t xml:space="preserve">m and the tower is setback a minimum of </w:t>
            </w:r>
            <w:r w:rsidR="003C1B70" w:rsidRPr="003A3848">
              <w:rPr>
                <w:rFonts w:cs="Arial"/>
                <w:szCs w:val="20"/>
              </w:rPr>
              <w:t xml:space="preserve">3m from the podium. </w:t>
            </w:r>
          </w:p>
        </w:tc>
      </w:tr>
      <w:tr w:rsidR="0084534B" w:rsidRPr="006531F6" w14:paraId="22BFED11" w14:textId="77777777" w:rsidTr="005C6284">
        <w:trPr>
          <w:trHeight w:val="165"/>
        </w:trPr>
        <w:tc>
          <w:tcPr>
            <w:tcW w:w="3165" w:type="dxa"/>
          </w:tcPr>
          <w:p w14:paraId="7426670D" w14:textId="5BB3370F" w:rsidR="0084534B" w:rsidRPr="003A3848" w:rsidRDefault="0084534B" w:rsidP="00CF572D">
            <w:pPr>
              <w:pStyle w:val="ListParagraph"/>
              <w:ind w:left="0"/>
              <w:contextualSpacing/>
              <w:rPr>
                <w:rFonts w:cs="Arial"/>
                <w:szCs w:val="20"/>
              </w:rPr>
            </w:pPr>
            <w:r w:rsidRPr="003A3848">
              <w:rPr>
                <w:rFonts w:cs="Arial"/>
                <w:szCs w:val="20"/>
              </w:rPr>
              <w:t xml:space="preserve">Active street frontages </w:t>
            </w:r>
          </w:p>
        </w:tc>
        <w:tc>
          <w:tcPr>
            <w:tcW w:w="1468" w:type="dxa"/>
          </w:tcPr>
          <w:p w14:paraId="004C425B" w14:textId="77777777" w:rsidR="0084534B" w:rsidRPr="003A3848" w:rsidRDefault="0084534B" w:rsidP="00CF572D">
            <w:pPr>
              <w:jc w:val="center"/>
              <w:rPr>
                <w:rFonts w:cs="Arial"/>
                <w:szCs w:val="20"/>
              </w:rPr>
            </w:pPr>
            <w:r w:rsidRPr="003A3848">
              <w:rPr>
                <w:rFonts w:cs="Arial"/>
                <w:szCs w:val="20"/>
              </w:rPr>
              <w:t xml:space="preserve">Yes </w:t>
            </w:r>
          </w:p>
        </w:tc>
        <w:tc>
          <w:tcPr>
            <w:tcW w:w="4154" w:type="dxa"/>
          </w:tcPr>
          <w:p w14:paraId="089A4E71" w14:textId="45B8B647" w:rsidR="0084534B" w:rsidRPr="003A3848" w:rsidRDefault="003A3848" w:rsidP="00CF572D">
            <w:pPr>
              <w:rPr>
                <w:rFonts w:cs="Arial"/>
                <w:szCs w:val="20"/>
              </w:rPr>
            </w:pPr>
            <w:r w:rsidRPr="003A3848">
              <w:rPr>
                <w:rFonts w:cs="Arial"/>
                <w:szCs w:val="20"/>
              </w:rPr>
              <w:t>Gordon Avenue and Hammond Lane are both identified as active street frontages and the proposal includes both of these frontages on the active street frontages map</w:t>
            </w:r>
            <w:r w:rsidR="003C1B70" w:rsidRPr="003A3848">
              <w:rPr>
                <w:rFonts w:cs="Arial"/>
                <w:szCs w:val="20"/>
              </w:rPr>
              <w:t xml:space="preserve">. </w:t>
            </w:r>
            <w:r w:rsidR="0084534B" w:rsidRPr="003A3848">
              <w:rPr>
                <w:rFonts w:cs="Arial"/>
                <w:szCs w:val="20"/>
              </w:rPr>
              <w:t xml:space="preserve"> </w:t>
            </w:r>
          </w:p>
        </w:tc>
      </w:tr>
      <w:tr w:rsidR="0084534B" w:rsidRPr="006531F6" w14:paraId="78E8A888" w14:textId="77777777" w:rsidTr="005C6284">
        <w:trPr>
          <w:trHeight w:val="165"/>
        </w:trPr>
        <w:tc>
          <w:tcPr>
            <w:tcW w:w="3165" w:type="dxa"/>
          </w:tcPr>
          <w:p w14:paraId="37F666E1" w14:textId="081C2FB8" w:rsidR="0084534B" w:rsidRPr="003A3848" w:rsidRDefault="0084534B" w:rsidP="00CF572D">
            <w:pPr>
              <w:pStyle w:val="ListParagraph"/>
              <w:ind w:left="0"/>
              <w:contextualSpacing/>
              <w:rPr>
                <w:rFonts w:cs="Arial"/>
                <w:szCs w:val="20"/>
              </w:rPr>
            </w:pPr>
            <w:r w:rsidRPr="003A3848">
              <w:rPr>
                <w:rFonts w:cs="Arial"/>
                <w:szCs w:val="20"/>
              </w:rPr>
              <w:t xml:space="preserve">Site isolation </w:t>
            </w:r>
          </w:p>
        </w:tc>
        <w:tc>
          <w:tcPr>
            <w:tcW w:w="1468" w:type="dxa"/>
          </w:tcPr>
          <w:p w14:paraId="02D59BCC" w14:textId="77777777" w:rsidR="0084534B" w:rsidRPr="003A3848" w:rsidRDefault="0084534B" w:rsidP="00CF572D">
            <w:pPr>
              <w:jc w:val="center"/>
              <w:rPr>
                <w:rFonts w:cs="Arial"/>
                <w:szCs w:val="20"/>
              </w:rPr>
            </w:pPr>
            <w:r w:rsidRPr="003A3848">
              <w:rPr>
                <w:rFonts w:cs="Arial"/>
                <w:szCs w:val="20"/>
              </w:rPr>
              <w:t xml:space="preserve">Yes </w:t>
            </w:r>
          </w:p>
        </w:tc>
        <w:tc>
          <w:tcPr>
            <w:tcW w:w="4154" w:type="dxa"/>
          </w:tcPr>
          <w:p w14:paraId="24A98CE6" w14:textId="77777777" w:rsidR="0084534B" w:rsidRDefault="0084534B" w:rsidP="00CF572D">
            <w:pPr>
              <w:rPr>
                <w:rFonts w:cs="Arial"/>
                <w:szCs w:val="20"/>
              </w:rPr>
            </w:pPr>
            <w:r w:rsidRPr="003A3848">
              <w:rPr>
                <w:rFonts w:cs="Arial"/>
                <w:szCs w:val="20"/>
              </w:rPr>
              <w:t xml:space="preserve">The site is not isolated and at </w:t>
            </w:r>
            <w:r w:rsidR="003A3848" w:rsidRPr="003A3848">
              <w:rPr>
                <w:rFonts w:cs="Arial"/>
                <w:szCs w:val="20"/>
              </w:rPr>
              <w:t>1,522</w:t>
            </w:r>
            <w:r w:rsidR="003C1B70" w:rsidRPr="003A3848">
              <w:rPr>
                <w:rFonts w:cs="Arial"/>
                <w:szCs w:val="20"/>
              </w:rPr>
              <w:t>sqm</w:t>
            </w:r>
            <w:r w:rsidRPr="003A3848">
              <w:rPr>
                <w:rFonts w:cs="Arial"/>
                <w:szCs w:val="20"/>
              </w:rPr>
              <w:t xml:space="preserve"> is well above minimum lot size</w:t>
            </w:r>
            <w:r w:rsidR="00925BDF" w:rsidRPr="003A3848">
              <w:rPr>
                <w:rFonts w:cs="Arial"/>
                <w:szCs w:val="20"/>
              </w:rPr>
              <w:t xml:space="preserve"> of 1,200sqm</w:t>
            </w:r>
            <w:r w:rsidRPr="003A3848">
              <w:rPr>
                <w:rFonts w:cs="Arial"/>
                <w:szCs w:val="20"/>
              </w:rPr>
              <w:t xml:space="preserve"> for </w:t>
            </w:r>
            <w:r w:rsidR="00925BDF" w:rsidRPr="003A3848">
              <w:rPr>
                <w:rFonts w:cs="Arial"/>
                <w:szCs w:val="20"/>
              </w:rPr>
              <w:t>the B4 Mixed Use area</w:t>
            </w:r>
            <w:r w:rsidRPr="003A3848">
              <w:rPr>
                <w:rFonts w:cs="Arial"/>
                <w:szCs w:val="20"/>
              </w:rPr>
              <w:t xml:space="preserve">. </w:t>
            </w:r>
          </w:p>
          <w:p w14:paraId="57C69901" w14:textId="66BF256D" w:rsidR="003A3848" w:rsidRPr="003A3848" w:rsidRDefault="003A3848" w:rsidP="00CF572D">
            <w:pPr>
              <w:rPr>
                <w:rFonts w:cs="Arial"/>
                <w:szCs w:val="20"/>
              </w:rPr>
            </w:pPr>
            <w:r>
              <w:rPr>
                <w:rFonts w:cs="Arial"/>
                <w:szCs w:val="20"/>
              </w:rPr>
              <w:t>While the proposal recognises that the adjoining site at 1-3 Gordon Avenue is below the minimum 1,200sqm threshold (being 1,122sqm) concept plans of a potential future development on this site have been provided within the proposal demonstrating that a development on this site could still maintain consistency with the majority of the Chatswood CBD Strategy key elements.</w:t>
            </w:r>
            <w:r w:rsidR="003756A9">
              <w:rPr>
                <w:rFonts w:cs="Arial"/>
                <w:szCs w:val="20"/>
              </w:rPr>
              <w:t xml:space="preserve"> </w:t>
            </w:r>
          </w:p>
        </w:tc>
      </w:tr>
      <w:tr w:rsidR="0084534B" w:rsidRPr="006531F6" w14:paraId="1BA1AFA5" w14:textId="77777777" w:rsidTr="005C6284">
        <w:trPr>
          <w:trHeight w:val="165"/>
        </w:trPr>
        <w:tc>
          <w:tcPr>
            <w:tcW w:w="3165" w:type="dxa"/>
          </w:tcPr>
          <w:p w14:paraId="10967334" w14:textId="31234E43" w:rsidR="0084534B" w:rsidRPr="00241109" w:rsidRDefault="0084534B" w:rsidP="00CF572D">
            <w:pPr>
              <w:pStyle w:val="ListParagraph"/>
              <w:ind w:left="0"/>
              <w:contextualSpacing/>
              <w:rPr>
                <w:rFonts w:cs="Arial"/>
                <w:szCs w:val="20"/>
              </w:rPr>
            </w:pPr>
            <w:r w:rsidRPr="00241109">
              <w:rPr>
                <w:rFonts w:cs="Arial"/>
                <w:szCs w:val="20"/>
              </w:rPr>
              <w:lastRenderedPageBreak/>
              <w:t xml:space="preserve">Traffic and transport </w:t>
            </w:r>
          </w:p>
        </w:tc>
        <w:tc>
          <w:tcPr>
            <w:tcW w:w="1468" w:type="dxa"/>
          </w:tcPr>
          <w:p w14:paraId="76CE46DD" w14:textId="77777777" w:rsidR="0084534B" w:rsidRPr="00241109" w:rsidRDefault="0084534B" w:rsidP="00CF572D">
            <w:pPr>
              <w:jc w:val="center"/>
              <w:rPr>
                <w:rFonts w:cs="Arial"/>
                <w:szCs w:val="20"/>
              </w:rPr>
            </w:pPr>
            <w:r w:rsidRPr="00241109">
              <w:rPr>
                <w:rFonts w:cs="Arial"/>
                <w:szCs w:val="20"/>
              </w:rPr>
              <w:t>Yes</w:t>
            </w:r>
          </w:p>
        </w:tc>
        <w:tc>
          <w:tcPr>
            <w:tcW w:w="4154" w:type="dxa"/>
          </w:tcPr>
          <w:p w14:paraId="34078175" w14:textId="77777777" w:rsidR="0084534B" w:rsidRPr="00241109" w:rsidRDefault="0084534B" w:rsidP="00CF572D">
            <w:pPr>
              <w:rPr>
                <w:rFonts w:cs="Arial"/>
                <w:szCs w:val="20"/>
              </w:rPr>
            </w:pPr>
            <w:r w:rsidRPr="00241109">
              <w:rPr>
                <w:rFonts w:cs="Arial"/>
                <w:szCs w:val="20"/>
              </w:rPr>
              <w:t xml:space="preserve">All access and parking requirements are consistent with the strategy including a single entry and exit in a forward direction, basement loading and parking requirements. </w:t>
            </w:r>
          </w:p>
          <w:p w14:paraId="6281763B" w14:textId="0555A9AD" w:rsidR="003756A9" w:rsidRPr="00241109" w:rsidRDefault="003756A9" w:rsidP="00CF572D">
            <w:pPr>
              <w:rPr>
                <w:rFonts w:cs="Arial"/>
                <w:szCs w:val="20"/>
              </w:rPr>
            </w:pPr>
            <w:r w:rsidRPr="00241109">
              <w:rPr>
                <w:rFonts w:cs="Arial"/>
                <w:szCs w:val="20"/>
              </w:rPr>
              <w:t xml:space="preserve">The widening of Hammond Lane is also proposed as part of the proposal to enable an improved access arrangement for the subject site and neighbouring properties. </w:t>
            </w:r>
          </w:p>
        </w:tc>
      </w:tr>
    </w:tbl>
    <w:p w14:paraId="1F9E115F" w14:textId="49BB1389" w:rsidR="00433297" w:rsidRPr="00241109" w:rsidRDefault="00D7063D" w:rsidP="00D166E3">
      <w:pPr>
        <w:pStyle w:val="Heading2"/>
        <w:rPr>
          <w:rFonts w:cs="Arial"/>
          <w:b/>
          <w:szCs w:val="24"/>
        </w:rPr>
      </w:pPr>
      <w:bookmarkStart w:id="32" w:name="_Toc58916397"/>
      <w:r w:rsidRPr="00241109">
        <w:rPr>
          <w:lang w:eastAsia="en-AU"/>
        </w:rPr>
        <w:t>5</w:t>
      </w:r>
      <w:r w:rsidR="00433297" w:rsidRPr="00241109">
        <w:rPr>
          <w:lang w:eastAsia="en-AU"/>
        </w:rPr>
        <w:t>.</w:t>
      </w:r>
      <w:r w:rsidR="00774BA0">
        <w:rPr>
          <w:lang w:eastAsia="en-AU"/>
        </w:rPr>
        <w:t>4</w:t>
      </w:r>
      <w:r w:rsidR="00D166E3" w:rsidRPr="00241109">
        <w:rPr>
          <w:lang w:eastAsia="en-AU"/>
        </w:rPr>
        <w:tab/>
      </w:r>
      <w:r w:rsidR="000F620D" w:rsidRPr="00241109">
        <w:rPr>
          <w:lang w:eastAsia="en-AU"/>
        </w:rPr>
        <w:t xml:space="preserve">Willoughby </w:t>
      </w:r>
      <w:r w:rsidR="00433297" w:rsidRPr="00241109">
        <w:rPr>
          <w:lang w:eastAsia="en-AU"/>
        </w:rPr>
        <w:t>Local Strategic Planning Statement</w:t>
      </w:r>
      <w:bookmarkEnd w:id="32"/>
    </w:p>
    <w:p w14:paraId="55B2E307" w14:textId="3F80FD28" w:rsidR="004D0B6E" w:rsidRPr="00241109" w:rsidRDefault="004D0B6E" w:rsidP="0063102B">
      <w:pPr>
        <w:tabs>
          <w:tab w:val="left" w:pos="2520"/>
        </w:tabs>
        <w:spacing w:before="0"/>
        <w:rPr>
          <w:sz w:val="24"/>
          <w:szCs w:val="24"/>
        </w:rPr>
      </w:pPr>
      <w:r w:rsidRPr="00241109">
        <w:rPr>
          <w:sz w:val="24"/>
          <w:szCs w:val="24"/>
        </w:rPr>
        <w:t xml:space="preserve">On 10 February 2020, Council’s Final Local Strategic Planning Statement (LSPS) was adopted at its meeting. The Willoughby LSPS sets out the 20-year vision for land use in the LGA, the special character and values that are to be preserved and how change will be managed into the future. </w:t>
      </w:r>
    </w:p>
    <w:p w14:paraId="286EA9E8" w14:textId="0D86E910" w:rsidR="004D0B6E" w:rsidRPr="00241109" w:rsidRDefault="004D0B6E" w:rsidP="0063102B">
      <w:pPr>
        <w:tabs>
          <w:tab w:val="left" w:pos="2520"/>
        </w:tabs>
        <w:spacing w:before="0"/>
        <w:rPr>
          <w:sz w:val="24"/>
          <w:szCs w:val="24"/>
        </w:rPr>
      </w:pPr>
      <w:r w:rsidRPr="00241109">
        <w:rPr>
          <w:sz w:val="24"/>
          <w:szCs w:val="24"/>
        </w:rPr>
        <w:t xml:space="preserve">On 20 March 2020, the LSPS was endorsed by the Greater Sydney Commission (GSC) and published to the planning portal on 31 March 2020. </w:t>
      </w:r>
    </w:p>
    <w:p w14:paraId="0BA7B753" w14:textId="046AADB2" w:rsidR="000028CA" w:rsidRPr="00241109" w:rsidRDefault="000028CA" w:rsidP="0063102B">
      <w:pPr>
        <w:tabs>
          <w:tab w:val="left" w:pos="2520"/>
        </w:tabs>
        <w:spacing w:before="0"/>
        <w:rPr>
          <w:sz w:val="24"/>
          <w:szCs w:val="24"/>
        </w:rPr>
      </w:pPr>
      <w:r w:rsidRPr="00241109">
        <w:rPr>
          <w:sz w:val="24"/>
          <w:szCs w:val="24"/>
        </w:rPr>
        <w:t xml:space="preserve">Relevant to the subject site, Council’s LSPS supports the delivery of the key elements of the Chatswood CBD Planning and Urban Design Strategy as this is the key driver for housing, jobs and investment within the Willoughby LGA. An assessment of the proposal’s consistency against the key elements of the strategy is provided further within this report. </w:t>
      </w:r>
    </w:p>
    <w:p w14:paraId="2E36D925" w14:textId="77C5FD48" w:rsidR="00EB3845" w:rsidRPr="00241109" w:rsidRDefault="004D0B6E" w:rsidP="006507FE">
      <w:pPr>
        <w:tabs>
          <w:tab w:val="left" w:pos="2520"/>
        </w:tabs>
        <w:spacing w:before="0"/>
        <w:rPr>
          <w:sz w:val="24"/>
          <w:szCs w:val="24"/>
        </w:rPr>
      </w:pPr>
      <w:r w:rsidRPr="00241109">
        <w:rPr>
          <w:sz w:val="24"/>
          <w:szCs w:val="24"/>
        </w:rPr>
        <w:t xml:space="preserve">The planning proposal </w:t>
      </w:r>
      <w:r w:rsidR="006507FE" w:rsidRPr="00241109">
        <w:rPr>
          <w:sz w:val="24"/>
          <w:szCs w:val="24"/>
        </w:rPr>
        <w:t xml:space="preserve">does not include any commentary on Council’s now endorsed LSPS as it was prepared and supported by Council prior to its LSPS being finalised. </w:t>
      </w:r>
    </w:p>
    <w:p w14:paraId="56AFF90F" w14:textId="299D2D60" w:rsidR="004D0B6E" w:rsidRPr="00241109" w:rsidRDefault="000C02AF" w:rsidP="0063102B">
      <w:pPr>
        <w:tabs>
          <w:tab w:val="left" w:pos="2520"/>
        </w:tabs>
        <w:spacing w:before="0"/>
        <w:rPr>
          <w:sz w:val="24"/>
          <w:szCs w:val="24"/>
        </w:rPr>
      </w:pPr>
      <w:r w:rsidRPr="00241109">
        <w:rPr>
          <w:sz w:val="24"/>
          <w:szCs w:val="24"/>
        </w:rPr>
        <w:t>It is therefore recommended that prior to public exhibition the proposal be updated to address</w:t>
      </w:r>
      <w:r w:rsidR="006507FE" w:rsidRPr="00241109">
        <w:rPr>
          <w:sz w:val="24"/>
          <w:szCs w:val="24"/>
        </w:rPr>
        <w:t xml:space="preserve"> and assess the proposal against</w:t>
      </w:r>
      <w:r w:rsidRPr="00241109">
        <w:rPr>
          <w:sz w:val="24"/>
          <w:szCs w:val="24"/>
        </w:rPr>
        <w:t xml:space="preserve"> </w:t>
      </w:r>
      <w:r w:rsidR="006507FE" w:rsidRPr="00241109">
        <w:rPr>
          <w:sz w:val="24"/>
          <w:szCs w:val="24"/>
        </w:rPr>
        <w:t xml:space="preserve">all </w:t>
      </w:r>
      <w:r w:rsidRPr="00241109">
        <w:rPr>
          <w:sz w:val="24"/>
          <w:szCs w:val="24"/>
        </w:rPr>
        <w:t xml:space="preserve">the relevant priorities and actions of Council’s Final LSPS. </w:t>
      </w:r>
    </w:p>
    <w:p w14:paraId="5B2A57C6" w14:textId="162C3606" w:rsidR="000F620D" w:rsidRPr="00241109" w:rsidRDefault="000F620D" w:rsidP="000F620D">
      <w:pPr>
        <w:pStyle w:val="Heading2"/>
        <w:rPr>
          <w:lang w:eastAsia="en-AU"/>
        </w:rPr>
      </w:pPr>
      <w:bookmarkStart w:id="33" w:name="_Toc58916398"/>
      <w:r w:rsidRPr="00241109">
        <w:rPr>
          <w:lang w:eastAsia="en-AU"/>
        </w:rPr>
        <w:t>5.</w:t>
      </w:r>
      <w:r w:rsidR="00774BA0">
        <w:rPr>
          <w:lang w:eastAsia="en-AU"/>
        </w:rPr>
        <w:t>5</w:t>
      </w:r>
      <w:r w:rsidRPr="00241109">
        <w:rPr>
          <w:lang w:eastAsia="en-AU"/>
        </w:rPr>
        <w:tab/>
        <w:t>Willoughby Local Housing Strategy</w:t>
      </w:r>
      <w:bookmarkEnd w:id="33"/>
      <w:r w:rsidRPr="00241109">
        <w:rPr>
          <w:lang w:eastAsia="en-AU"/>
        </w:rPr>
        <w:t xml:space="preserve"> </w:t>
      </w:r>
    </w:p>
    <w:p w14:paraId="4A3ED589" w14:textId="76643C09" w:rsidR="000F620D" w:rsidRPr="00241109" w:rsidRDefault="001E4E8B" w:rsidP="000F620D">
      <w:pPr>
        <w:rPr>
          <w:sz w:val="24"/>
          <w:szCs w:val="24"/>
        </w:rPr>
      </w:pPr>
      <w:r w:rsidRPr="00241109">
        <w:rPr>
          <w:sz w:val="24"/>
          <w:szCs w:val="24"/>
        </w:rPr>
        <w:t xml:space="preserve">In May 2020, Council’s Local Housing Strategy (LHS) was finalised and forwarded to the Department for endorsement. </w:t>
      </w:r>
    </w:p>
    <w:p w14:paraId="7227B7A5" w14:textId="2BBB3543" w:rsidR="001E4E8B" w:rsidRPr="00241109" w:rsidRDefault="001E4E8B" w:rsidP="000F620D">
      <w:pPr>
        <w:rPr>
          <w:sz w:val="24"/>
          <w:szCs w:val="24"/>
        </w:rPr>
      </w:pPr>
      <w:r w:rsidRPr="00241109">
        <w:rPr>
          <w:sz w:val="24"/>
          <w:szCs w:val="24"/>
        </w:rPr>
        <w:t xml:space="preserve">Council’s LHS targets </w:t>
      </w:r>
      <w:r w:rsidR="00002B8C" w:rsidRPr="00241109">
        <w:rPr>
          <w:sz w:val="24"/>
          <w:szCs w:val="24"/>
        </w:rPr>
        <w:t xml:space="preserve">three </w:t>
      </w:r>
      <w:r w:rsidRPr="00241109">
        <w:rPr>
          <w:sz w:val="24"/>
          <w:szCs w:val="24"/>
        </w:rPr>
        <w:t xml:space="preserve">growth/focus areas for the delivery of its housing supply over the next 20 years including: </w:t>
      </w:r>
    </w:p>
    <w:p w14:paraId="2648ED4B" w14:textId="689D623B" w:rsidR="001E4E8B" w:rsidRPr="00241109" w:rsidRDefault="001E4E8B" w:rsidP="001E4E8B">
      <w:pPr>
        <w:pStyle w:val="ListParagraph"/>
        <w:numPr>
          <w:ilvl w:val="0"/>
          <w:numId w:val="46"/>
        </w:numPr>
        <w:rPr>
          <w:sz w:val="24"/>
          <w:szCs w:val="24"/>
        </w:rPr>
      </w:pPr>
      <w:r w:rsidRPr="00241109">
        <w:rPr>
          <w:sz w:val="24"/>
          <w:szCs w:val="24"/>
        </w:rPr>
        <w:t>Existing R3 Medium Density Residential and R4 High Density Residential zones which have not been developed to their full potential.</w:t>
      </w:r>
    </w:p>
    <w:p w14:paraId="78CE4F77" w14:textId="03E50D22" w:rsidR="001E4E8B" w:rsidRPr="00241109" w:rsidRDefault="001E4E8B" w:rsidP="001E4E8B">
      <w:pPr>
        <w:pStyle w:val="ListParagraph"/>
        <w:numPr>
          <w:ilvl w:val="0"/>
          <w:numId w:val="46"/>
        </w:numPr>
        <w:rPr>
          <w:sz w:val="24"/>
          <w:szCs w:val="24"/>
        </w:rPr>
      </w:pPr>
      <w:r w:rsidRPr="00241109">
        <w:rPr>
          <w:sz w:val="24"/>
          <w:szCs w:val="24"/>
        </w:rPr>
        <w:t xml:space="preserve">The proposed expanded B4 Mixed Use area of the Chatswood CBD as identified in the Chatswood CBD Strategy. </w:t>
      </w:r>
    </w:p>
    <w:p w14:paraId="05358475" w14:textId="5EDB7CD0" w:rsidR="001E4E8B" w:rsidRPr="00241109" w:rsidRDefault="001E4E8B" w:rsidP="001E4E8B">
      <w:pPr>
        <w:pStyle w:val="ListParagraph"/>
        <w:numPr>
          <w:ilvl w:val="0"/>
          <w:numId w:val="46"/>
        </w:numPr>
        <w:rPr>
          <w:sz w:val="24"/>
          <w:szCs w:val="24"/>
        </w:rPr>
      </w:pPr>
      <w:r w:rsidRPr="00241109">
        <w:rPr>
          <w:sz w:val="24"/>
          <w:szCs w:val="24"/>
        </w:rPr>
        <w:t xml:space="preserve">The local centres identified in Council’s Local Centres Strategy. </w:t>
      </w:r>
    </w:p>
    <w:p w14:paraId="25501AC5" w14:textId="1F0C0911" w:rsidR="001E4E8B" w:rsidRPr="00241109" w:rsidRDefault="001E4E8B" w:rsidP="001E4E8B">
      <w:pPr>
        <w:rPr>
          <w:sz w:val="24"/>
          <w:szCs w:val="24"/>
        </w:rPr>
      </w:pPr>
      <w:r w:rsidRPr="00241109">
        <w:rPr>
          <w:sz w:val="24"/>
          <w:szCs w:val="24"/>
        </w:rPr>
        <w:t xml:space="preserve">Of relevance to the subject proposal, the site falls within the Chatswood CBD Strategy area and is expected to deliver the majority of Council’s future dwelling capacity. </w:t>
      </w:r>
    </w:p>
    <w:p w14:paraId="0C78D46E" w14:textId="2ADCEA14" w:rsidR="001E4E8B" w:rsidRPr="00241109" w:rsidRDefault="001E4E8B" w:rsidP="001E4E8B">
      <w:pPr>
        <w:rPr>
          <w:sz w:val="24"/>
          <w:szCs w:val="24"/>
        </w:rPr>
      </w:pPr>
      <w:r w:rsidRPr="00241109">
        <w:rPr>
          <w:sz w:val="24"/>
          <w:szCs w:val="24"/>
        </w:rPr>
        <w:t>The proposal is consistent with Council’s finalised LHS as it supports the delivery of the key elements of the Chatswood CBD Strategy</w:t>
      </w:r>
      <w:r w:rsidR="00FF5DCC" w:rsidRPr="00241109">
        <w:rPr>
          <w:sz w:val="24"/>
          <w:szCs w:val="24"/>
        </w:rPr>
        <w:t xml:space="preserve">, however the actions and priorities within the LHS are not addressed within the planning proposal at it was prepared prior to Council’s LHS being finalised. </w:t>
      </w:r>
    </w:p>
    <w:p w14:paraId="4CD74EB3" w14:textId="5ADEF1F7" w:rsidR="00FF5DCC" w:rsidRPr="005B08B2" w:rsidRDefault="00FF5DCC" w:rsidP="001E4E8B">
      <w:pPr>
        <w:rPr>
          <w:sz w:val="24"/>
          <w:szCs w:val="24"/>
        </w:rPr>
      </w:pPr>
      <w:r w:rsidRPr="00241109">
        <w:rPr>
          <w:sz w:val="24"/>
          <w:szCs w:val="24"/>
        </w:rPr>
        <w:lastRenderedPageBreak/>
        <w:t xml:space="preserve">Therefore, a Gateway condition is recommended to be included which requires the planning proposal to be updated to include an assessment of the consistency of the </w:t>
      </w:r>
      <w:r w:rsidRPr="005B08B2">
        <w:rPr>
          <w:sz w:val="24"/>
          <w:szCs w:val="24"/>
        </w:rPr>
        <w:t xml:space="preserve">proposal with Council’s LHS. </w:t>
      </w:r>
    </w:p>
    <w:p w14:paraId="07BD0F91" w14:textId="4A3E7B41" w:rsidR="00AB14A4" w:rsidRPr="005B08B2" w:rsidRDefault="00D7063D" w:rsidP="00C92719">
      <w:pPr>
        <w:pStyle w:val="Heading2"/>
        <w:rPr>
          <w:lang w:eastAsia="en-AU"/>
        </w:rPr>
      </w:pPr>
      <w:bookmarkStart w:id="34" w:name="_Toc58916399"/>
      <w:r w:rsidRPr="005B08B2">
        <w:rPr>
          <w:lang w:eastAsia="en-AU"/>
        </w:rPr>
        <w:t>5</w:t>
      </w:r>
      <w:r w:rsidR="00AB14A4" w:rsidRPr="005B08B2">
        <w:rPr>
          <w:lang w:eastAsia="en-AU"/>
        </w:rPr>
        <w:t>.</w:t>
      </w:r>
      <w:r w:rsidR="00774BA0">
        <w:rPr>
          <w:lang w:eastAsia="en-AU"/>
        </w:rPr>
        <w:t>6</w:t>
      </w:r>
      <w:r w:rsidR="00C92719" w:rsidRPr="005B08B2">
        <w:rPr>
          <w:lang w:eastAsia="en-AU"/>
        </w:rPr>
        <w:tab/>
      </w:r>
      <w:r w:rsidR="00AB14A4" w:rsidRPr="005B08B2">
        <w:rPr>
          <w:lang w:eastAsia="en-AU"/>
        </w:rPr>
        <w:t>Section 9.1 Ministerial Directions</w:t>
      </w:r>
      <w:bookmarkEnd w:id="34"/>
    </w:p>
    <w:p w14:paraId="571078C0" w14:textId="5B04A6CD" w:rsidR="00D43E9C" w:rsidRPr="005B08B2" w:rsidRDefault="00D43E9C" w:rsidP="00D43E9C">
      <w:pPr>
        <w:rPr>
          <w:b/>
          <w:bCs/>
        </w:rPr>
      </w:pPr>
      <w:r w:rsidRPr="005B08B2">
        <w:rPr>
          <w:b/>
          <w:bCs/>
          <w:sz w:val="24"/>
          <w:szCs w:val="24"/>
        </w:rPr>
        <w:t xml:space="preserve">Direction 2.6 Remediation of Contaminated Land  </w:t>
      </w:r>
    </w:p>
    <w:p w14:paraId="58C6A0B7" w14:textId="3554F6BF" w:rsidR="00D43E9C" w:rsidRPr="005B08B2" w:rsidRDefault="00D43E9C" w:rsidP="00126366">
      <w:pPr>
        <w:rPr>
          <w:sz w:val="24"/>
          <w:szCs w:val="24"/>
          <w:lang w:eastAsia="en-AU"/>
        </w:rPr>
      </w:pPr>
      <w:r w:rsidRPr="005B08B2">
        <w:rPr>
          <w:sz w:val="24"/>
          <w:szCs w:val="24"/>
          <w:lang w:eastAsia="en-AU"/>
        </w:rPr>
        <w:t xml:space="preserve">Direction 2.6 aims to reduce the risk of harm to human health and the environment by ensuring that contamination and remediation are considered at the planning proposal stage. </w:t>
      </w:r>
    </w:p>
    <w:p w14:paraId="727B2074" w14:textId="33923A3A" w:rsidR="00D43E9C" w:rsidRPr="005B08B2" w:rsidRDefault="0010596D" w:rsidP="00126366">
      <w:pPr>
        <w:rPr>
          <w:sz w:val="24"/>
          <w:szCs w:val="24"/>
          <w:lang w:eastAsia="en-AU"/>
        </w:rPr>
      </w:pPr>
      <w:r w:rsidRPr="005B08B2">
        <w:rPr>
          <w:sz w:val="24"/>
          <w:szCs w:val="24"/>
          <w:lang w:eastAsia="en-AU"/>
        </w:rPr>
        <w:t xml:space="preserve">This direction applies as there is intent to carry out residential development on land where there is no knowledge of whether the land is contaminated. </w:t>
      </w:r>
    </w:p>
    <w:p w14:paraId="0BD0A275" w14:textId="2D4828BF" w:rsidR="0010596D" w:rsidRPr="005B08B2" w:rsidRDefault="0010596D" w:rsidP="00126366">
      <w:pPr>
        <w:rPr>
          <w:sz w:val="24"/>
          <w:szCs w:val="24"/>
          <w:lang w:eastAsia="en-AU"/>
        </w:rPr>
      </w:pPr>
      <w:r w:rsidRPr="005B08B2">
        <w:rPr>
          <w:sz w:val="24"/>
          <w:szCs w:val="24"/>
          <w:lang w:eastAsia="en-AU"/>
        </w:rPr>
        <w:t xml:space="preserve">To the Department’s knowledge there is no reason to expect that the subject site is contaminated as it has been used for residential purposes for an extended period of time. </w:t>
      </w:r>
      <w:r w:rsidR="005B08B2" w:rsidRPr="005B08B2">
        <w:rPr>
          <w:sz w:val="24"/>
          <w:szCs w:val="24"/>
          <w:lang w:eastAsia="en-AU"/>
        </w:rPr>
        <w:t xml:space="preserve">The proposal is supported by a preliminary site investigation that confirms the site has been used for residential purposes since the early 1900s and the potential for contamination is likely to be low. </w:t>
      </w:r>
    </w:p>
    <w:p w14:paraId="444FE5BA" w14:textId="7EDBA017" w:rsidR="005B08B2" w:rsidRPr="005B08B2" w:rsidRDefault="005B08B2" w:rsidP="00126366">
      <w:pPr>
        <w:rPr>
          <w:sz w:val="24"/>
          <w:szCs w:val="24"/>
          <w:lang w:eastAsia="en-AU"/>
        </w:rPr>
      </w:pPr>
      <w:r w:rsidRPr="005B08B2">
        <w:rPr>
          <w:sz w:val="24"/>
          <w:szCs w:val="24"/>
          <w:lang w:eastAsia="en-AU"/>
        </w:rPr>
        <w:t xml:space="preserve">However, the report recommends additional groundwater testing following the excavation of the existing basement carparking noting that development to the south of the site consists of light-industrial uses including vehicle body repair and other automotive business. </w:t>
      </w:r>
    </w:p>
    <w:p w14:paraId="71D0A268" w14:textId="77777777" w:rsidR="001445E2" w:rsidRDefault="00B21A96" w:rsidP="00126366">
      <w:pPr>
        <w:rPr>
          <w:sz w:val="24"/>
          <w:szCs w:val="24"/>
          <w:lang w:eastAsia="en-AU"/>
        </w:rPr>
      </w:pPr>
      <w:r w:rsidRPr="005B08B2">
        <w:rPr>
          <w:sz w:val="24"/>
          <w:szCs w:val="24"/>
          <w:lang w:eastAsia="en-AU"/>
        </w:rPr>
        <w:t xml:space="preserve">Should any land contamination be identified during the detailed development application stage, </w:t>
      </w:r>
      <w:r w:rsidR="005B08B2" w:rsidRPr="005B08B2">
        <w:rPr>
          <w:sz w:val="24"/>
          <w:szCs w:val="24"/>
          <w:lang w:eastAsia="en-AU"/>
        </w:rPr>
        <w:t xml:space="preserve">groundwater testing and preparation of a remediation action plan or </w:t>
      </w:r>
      <w:r w:rsidRPr="005B08B2">
        <w:rPr>
          <w:sz w:val="24"/>
          <w:szCs w:val="24"/>
          <w:lang w:eastAsia="en-AU"/>
        </w:rPr>
        <w:t xml:space="preserve">extent of the contamination and methods to remediate the site. </w:t>
      </w:r>
    </w:p>
    <w:p w14:paraId="1EECD634" w14:textId="64E60439" w:rsidR="006E09F1" w:rsidRPr="005B08B2" w:rsidRDefault="001445E2" w:rsidP="00126366">
      <w:pPr>
        <w:rPr>
          <w:sz w:val="24"/>
          <w:szCs w:val="24"/>
          <w:lang w:eastAsia="en-AU"/>
        </w:rPr>
      </w:pPr>
      <w:r>
        <w:rPr>
          <w:sz w:val="24"/>
          <w:szCs w:val="24"/>
          <w:lang w:eastAsia="en-AU"/>
        </w:rPr>
        <w:t>It is noted that the proposal incorrectly refers to SEPP 55 Remediation of Land as opposed to the current s9.1 direction. While t</w:t>
      </w:r>
      <w:r w:rsidR="006E09F1" w:rsidRPr="005B08B2">
        <w:rPr>
          <w:sz w:val="24"/>
          <w:szCs w:val="24"/>
          <w:lang w:eastAsia="en-AU"/>
        </w:rPr>
        <w:t>he proposal is considered to achieve consistency with this direction</w:t>
      </w:r>
      <w:r>
        <w:rPr>
          <w:sz w:val="24"/>
          <w:szCs w:val="24"/>
          <w:lang w:eastAsia="en-AU"/>
        </w:rPr>
        <w:t>, it is recommended that the proposal be updated to correctly address Direction 2.6</w:t>
      </w:r>
      <w:r w:rsidR="006E09F1" w:rsidRPr="005B08B2">
        <w:rPr>
          <w:sz w:val="24"/>
          <w:szCs w:val="24"/>
          <w:lang w:eastAsia="en-AU"/>
        </w:rPr>
        <w:t xml:space="preserve">. </w:t>
      </w:r>
    </w:p>
    <w:p w14:paraId="6CD5C7D8" w14:textId="60222A09" w:rsidR="00B87DA5" w:rsidRPr="00594307" w:rsidRDefault="00F93BA3" w:rsidP="00252152">
      <w:pPr>
        <w:rPr>
          <w:b/>
          <w:bCs/>
          <w:sz w:val="24"/>
          <w:szCs w:val="24"/>
        </w:rPr>
      </w:pPr>
      <w:r w:rsidRPr="00594307">
        <w:rPr>
          <w:b/>
          <w:bCs/>
          <w:sz w:val="24"/>
          <w:szCs w:val="24"/>
        </w:rPr>
        <w:t xml:space="preserve">Direction 3.1 Residential Zones </w:t>
      </w:r>
    </w:p>
    <w:p w14:paraId="19B37C9B" w14:textId="4B290CD6" w:rsidR="00E46ACF" w:rsidRPr="00594307" w:rsidRDefault="00E46ACF" w:rsidP="00E46ACF">
      <w:pPr>
        <w:rPr>
          <w:sz w:val="24"/>
          <w:szCs w:val="24"/>
          <w:lang w:eastAsia="en-AU"/>
        </w:rPr>
      </w:pPr>
      <w:r w:rsidRPr="00594307">
        <w:rPr>
          <w:sz w:val="24"/>
          <w:szCs w:val="24"/>
          <w:lang w:eastAsia="en-AU"/>
        </w:rPr>
        <w:t>Direction 3.1 aims to encourage a variety of housing types, make efficient use of infrastructure and service and min</w:t>
      </w:r>
      <w:r w:rsidR="00002B8C" w:rsidRPr="00594307">
        <w:rPr>
          <w:sz w:val="24"/>
          <w:szCs w:val="24"/>
          <w:lang w:eastAsia="en-AU"/>
        </w:rPr>
        <w:t>i</w:t>
      </w:r>
      <w:r w:rsidRPr="00594307">
        <w:rPr>
          <w:sz w:val="24"/>
          <w:szCs w:val="24"/>
          <w:lang w:eastAsia="en-AU"/>
        </w:rPr>
        <w:t xml:space="preserve">mise the impact of residential development on the environment and resource lands. </w:t>
      </w:r>
    </w:p>
    <w:p w14:paraId="76412D48" w14:textId="0B25EB52" w:rsidR="00E46ACF" w:rsidRPr="00594307" w:rsidRDefault="00E46ACF" w:rsidP="00E46ACF">
      <w:pPr>
        <w:rPr>
          <w:sz w:val="24"/>
          <w:szCs w:val="24"/>
          <w:lang w:eastAsia="en-AU"/>
        </w:rPr>
      </w:pPr>
      <w:r w:rsidRPr="00594307">
        <w:rPr>
          <w:sz w:val="24"/>
          <w:szCs w:val="24"/>
          <w:lang w:eastAsia="en-AU"/>
        </w:rPr>
        <w:t xml:space="preserve">This direction applies to the planning proposal as the proposal seeks to enable the provision of residential development. </w:t>
      </w:r>
    </w:p>
    <w:p w14:paraId="75797651" w14:textId="47F71B37" w:rsidR="009E2B3B" w:rsidRPr="00594307" w:rsidRDefault="002F48FE" w:rsidP="00E46ACF">
      <w:pPr>
        <w:rPr>
          <w:sz w:val="24"/>
          <w:szCs w:val="24"/>
          <w:lang w:eastAsia="en-AU"/>
        </w:rPr>
      </w:pPr>
      <w:r w:rsidRPr="00594307">
        <w:rPr>
          <w:sz w:val="24"/>
          <w:szCs w:val="24"/>
          <w:lang w:eastAsia="en-AU"/>
        </w:rPr>
        <w:t xml:space="preserve">The proposal will be increasing the potential residential yield in a strategic location </w:t>
      </w:r>
      <w:r w:rsidR="00002B8C" w:rsidRPr="00594307">
        <w:rPr>
          <w:sz w:val="24"/>
          <w:szCs w:val="24"/>
          <w:lang w:eastAsia="en-AU"/>
        </w:rPr>
        <w:t xml:space="preserve">in </w:t>
      </w:r>
      <w:r w:rsidRPr="00594307">
        <w:rPr>
          <w:sz w:val="24"/>
          <w:szCs w:val="24"/>
          <w:lang w:eastAsia="en-AU"/>
        </w:rPr>
        <w:t>an existing B4 Mixed Use zone where residential uses are permissible. The proposal is considered to be consistent with this direction</w:t>
      </w:r>
      <w:r w:rsidR="001D50D9" w:rsidRPr="00594307">
        <w:rPr>
          <w:sz w:val="24"/>
          <w:szCs w:val="24"/>
          <w:lang w:eastAsia="en-AU"/>
        </w:rPr>
        <w:t xml:space="preserve">. </w:t>
      </w:r>
    </w:p>
    <w:p w14:paraId="175255B0" w14:textId="0ABF5E14" w:rsidR="006D7118" w:rsidRPr="00594307" w:rsidRDefault="006D7118" w:rsidP="006D7118">
      <w:pPr>
        <w:rPr>
          <w:rFonts w:eastAsia="Times New Roman" w:cs="Arial"/>
          <w:b/>
          <w:sz w:val="24"/>
          <w:szCs w:val="24"/>
          <w:lang w:eastAsia="en-AU"/>
        </w:rPr>
      </w:pPr>
      <w:r w:rsidRPr="00594307">
        <w:rPr>
          <w:rFonts w:eastAsia="Times New Roman" w:cs="Arial"/>
          <w:b/>
          <w:sz w:val="24"/>
          <w:szCs w:val="24"/>
          <w:lang w:eastAsia="en-AU"/>
        </w:rPr>
        <w:t xml:space="preserve">Direction 3.4 Integrating Land Use and Transport </w:t>
      </w:r>
    </w:p>
    <w:p w14:paraId="6A88DD16" w14:textId="3D803CC0" w:rsidR="00DA1F18" w:rsidRPr="00594307" w:rsidRDefault="006E009C" w:rsidP="006D7118">
      <w:pPr>
        <w:rPr>
          <w:rFonts w:eastAsia="Times New Roman" w:cs="Arial"/>
          <w:bCs/>
          <w:sz w:val="24"/>
          <w:szCs w:val="24"/>
          <w:lang w:eastAsia="en-AU"/>
        </w:rPr>
      </w:pPr>
      <w:r w:rsidRPr="00594307">
        <w:rPr>
          <w:rFonts w:eastAsia="Times New Roman" w:cs="Arial"/>
          <w:bCs/>
          <w:sz w:val="24"/>
          <w:szCs w:val="24"/>
          <w:lang w:eastAsia="en-AU"/>
        </w:rPr>
        <w:t xml:space="preserve">Direction 3.4 aims to ensure that urban structures, building forms, land use locations, development designs, subdivision and street layouts: </w:t>
      </w:r>
    </w:p>
    <w:p w14:paraId="7BA76D02" w14:textId="5A522137" w:rsidR="006E009C" w:rsidRPr="00594307" w:rsidRDefault="006E009C" w:rsidP="002D6C37">
      <w:pPr>
        <w:pStyle w:val="ListParagraph"/>
        <w:numPr>
          <w:ilvl w:val="0"/>
          <w:numId w:val="21"/>
        </w:numPr>
        <w:rPr>
          <w:rFonts w:eastAsia="Times New Roman" w:cs="Arial"/>
          <w:bCs/>
          <w:sz w:val="24"/>
          <w:szCs w:val="24"/>
          <w:lang w:eastAsia="en-AU"/>
        </w:rPr>
      </w:pPr>
      <w:r w:rsidRPr="00594307">
        <w:rPr>
          <w:rFonts w:eastAsia="Times New Roman" w:cs="Arial"/>
          <w:bCs/>
          <w:sz w:val="24"/>
          <w:szCs w:val="24"/>
          <w:lang w:eastAsia="en-AU"/>
        </w:rPr>
        <w:t>Improve active and public transport access to homes and jobs.</w:t>
      </w:r>
    </w:p>
    <w:p w14:paraId="1BD11F9D" w14:textId="6B81009A" w:rsidR="006E009C" w:rsidRPr="00594307" w:rsidRDefault="006E009C" w:rsidP="002D6C37">
      <w:pPr>
        <w:pStyle w:val="ListParagraph"/>
        <w:numPr>
          <w:ilvl w:val="0"/>
          <w:numId w:val="21"/>
        </w:numPr>
        <w:rPr>
          <w:rFonts w:eastAsia="Times New Roman" w:cs="Arial"/>
          <w:bCs/>
          <w:sz w:val="24"/>
          <w:szCs w:val="24"/>
          <w:lang w:eastAsia="en-AU"/>
        </w:rPr>
      </w:pPr>
      <w:r w:rsidRPr="00594307">
        <w:rPr>
          <w:rFonts w:eastAsia="Times New Roman" w:cs="Arial"/>
          <w:bCs/>
          <w:sz w:val="24"/>
          <w:szCs w:val="24"/>
          <w:lang w:eastAsia="en-AU"/>
        </w:rPr>
        <w:t>Increase transport choices and reduce car dependency.</w:t>
      </w:r>
    </w:p>
    <w:p w14:paraId="4F0105FC" w14:textId="47ACC292" w:rsidR="006E009C" w:rsidRPr="00594307" w:rsidRDefault="006E009C" w:rsidP="002D6C37">
      <w:pPr>
        <w:pStyle w:val="ListParagraph"/>
        <w:numPr>
          <w:ilvl w:val="0"/>
          <w:numId w:val="21"/>
        </w:numPr>
        <w:rPr>
          <w:rFonts w:eastAsia="Times New Roman" w:cs="Arial"/>
          <w:bCs/>
          <w:sz w:val="24"/>
          <w:szCs w:val="24"/>
          <w:lang w:eastAsia="en-AU"/>
        </w:rPr>
      </w:pPr>
      <w:r w:rsidRPr="00594307">
        <w:rPr>
          <w:rFonts w:eastAsia="Times New Roman" w:cs="Arial"/>
          <w:bCs/>
          <w:sz w:val="24"/>
          <w:szCs w:val="24"/>
          <w:lang w:eastAsia="en-AU"/>
        </w:rPr>
        <w:t xml:space="preserve">Reduce travel demand. </w:t>
      </w:r>
    </w:p>
    <w:p w14:paraId="49B12930" w14:textId="76DDCAF6" w:rsidR="006E009C" w:rsidRPr="00594307" w:rsidRDefault="006E009C" w:rsidP="002D6C37">
      <w:pPr>
        <w:pStyle w:val="ListParagraph"/>
        <w:numPr>
          <w:ilvl w:val="0"/>
          <w:numId w:val="21"/>
        </w:numPr>
        <w:rPr>
          <w:rFonts w:eastAsia="Times New Roman" w:cs="Arial"/>
          <w:bCs/>
          <w:sz w:val="24"/>
          <w:szCs w:val="24"/>
          <w:lang w:eastAsia="en-AU"/>
        </w:rPr>
      </w:pPr>
      <w:r w:rsidRPr="00594307">
        <w:rPr>
          <w:rFonts w:eastAsia="Times New Roman" w:cs="Arial"/>
          <w:bCs/>
          <w:sz w:val="24"/>
          <w:szCs w:val="24"/>
          <w:lang w:eastAsia="en-AU"/>
        </w:rPr>
        <w:t>Support the operation of public transport services.</w:t>
      </w:r>
    </w:p>
    <w:p w14:paraId="35C0390D" w14:textId="68568782" w:rsidR="006E009C" w:rsidRPr="00594307" w:rsidRDefault="006E009C" w:rsidP="002D6C37">
      <w:pPr>
        <w:pStyle w:val="ListParagraph"/>
        <w:numPr>
          <w:ilvl w:val="0"/>
          <w:numId w:val="21"/>
        </w:numPr>
        <w:rPr>
          <w:rFonts w:eastAsia="Times New Roman" w:cs="Arial"/>
          <w:bCs/>
          <w:sz w:val="24"/>
          <w:szCs w:val="24"/>
          <w:lang w:eastAsia="en-AU"/>
        </w:rPr>
      </w:pPr>
      <w:r w:rsidRPr="00594307">
        <w:rPr>
          <w:rFonts w:eastAsia="Times New Roman" w:cs="Arial"/>
          <w:bCs/>
          <w:sz w:val="24"/>
          <w:szCs w:val="24"/>
          <w:lang w:eastAsia="en-AU"/>
        </w:rPr>
        <w:lastRenderedPageBreak/>
        <w:t xml:space="preserve">Provide for the efficient movement of freight. </w:t>
      </w:r>
    </w:p>
    <w:p w14:paraId="5A996396" w14:textId="4F9C365D" w:rsidR="006E009C" w:rsidRPr="00594307" w:rsidRDefault="006E009C" w:rsidP="006E009C">
      <w:pPr>
        <w:rPr>
          <w:rFonts w:eastAsia="Times New Roman" w:cs="Arial"/>
          <w:bCs/>
          <w:sz w:val="24"/>
          <w:szCs w:val="24"/>
          <w:lang w:eastAsia="en-AU"/>
        </w:rPr>
      </w:pPr>
      <w:r w:rsidRPr="00594307">
        <w:rPr>
          <w:rFonts w:eastAsia="Times New Roman" w:cs="Arial"/>
          <w:bCs/>
          <w:sz w:val="24"/>
          <w:szCs w:val="24"/>
          <w:lang w:eastAsia="en-AU"/>
        </w:rPr>
        <w:t xml:space="preserve">This direction applies to the planning proposal as the proposal seeks to alter a provision relating to urban land. </w:t>
      </w:r>
    </w:p>
    <w:p w14:paraId="36DE5CAF" w14:textId="50C76192" w:rsidR="006E009C" w:rsidRPr="00594307" w:rsidRDefault="006E009C" w:rsidP="006E009C">
      <w:pPr>
        <w:rPr>
          <w:rFonts w:eastAsia="Times New Roman" w:cs="Arial"/>
          <w:bCs/>
          <w:sz w:val="24"/>
          <w:szCs w:val="24"/>
          <w:lang w:eastAsia="en-AU"/>
        </w:rPr>
      </w:pPr>
      <w:r w:rsidRPr="00594307">
        <w:rPr>
          <w:rFonts w:eastAsia="Times New Roman" w:cs="Arial"/>
          <w:bCs/>
          <w:sz w:val="24"/>
          <w:szCs w:val="24"/>
          <w:lang w:eastAsia="en-AU"/>
        </w:rPr>
        <w:t xml:space="preserve">The proposal seeks to increase the overall density of the zone for both additional commercial and new residential purposes. The site which the proposal relates is located approximately </w:t>
      </w:r>
      <w:r w:rsidR="00594307" w:rsidRPr="00594307">
        <w:rPr>
          <w:rFonts w:eastAsia="Times New Roman" w:cs="Arial"/>
          <w:bCs/>
          <w:sz w:val="24"/>
          <w:szCs w:val="24"/>
          <w:lang w:eastAsia="en-AU"/>
        </w:rPr>
        <w:t>500</w:t>
      </w:r>
      <w:r w:rsidRPr="00594307">
        <w:rPr>
          <w:rFonts w:eastAsia="Times New Roman" w:cs="Arial"/>
          <w:bCs/>
          <w:sz w:val="24"/>
          <w:szCs w:val="24"/>
          <w:lang w:eastAsia="en-AU"/>
        </w:rPr>
        <w:t xml:space="preserve">m from the Chatswood </w:t>
      </w:r>
      <w:r w:rsidR="002F48FE" w:rsidRPr="00594307">
        <w:rPr>
          <w:rFonts w:eastAsia="Times New Roman" w:cs="Arial"/>
          <w:bCs/>
          <w:sz w:val="24"/>
          <w:szCs w:val="24"/>
          <w:lang w:eastAsia="en-AU"/>
        </w:rPr>
        <w:t>t</w:t>
      </w:r>
      <w:r w:rsidRPr="00594307">
        <w:rPr>
          <w:rFonts w:eastAsia="Times New Roman" w:cs="Arial"/>
          <w:bCs/>
          <w:sz w:val="24"/>
          <w:szCs w:val="24"/>
          <w:lang w:eastAsia="en-AU"/>
        </w:rPr>
        <w:t xml:space="preserve">ransport </w:t>
      </w:r>
      <w:r w:rsidR="002F48FE" w:rsidRPr="00594307">
        <w:rPr>
          <w:rFonts w:eastAsia="Times New Roman" w:cs="Arial"/>
          <w:bCs/>
          <w:sz w:val="24"/>
          <w:szCs w:val="24"/>
          <w:lang w:eastAsia="en-AU"/>
        </w:rPr>
        <w:t>i</w:t>
      </w:r>
      <w:r w:rsidRPr="00594307">
        <w:rPr>
          <w:rFonts w:eastAsia="Times New Roman" w:cs="Arial"/>
          <w:bCs/>
          <w:sz w:val="24"/>
          <w:szCs w:val="24"/>
          <w:lang w:eastAsia="en-AU"/>
        </w:rPr>
        <w:t xml:space="preserve">nterchange which includes rail, metro and bus services connecting Chatswood to the local area and nearby strategic centres of Macquarie Park, St Leonards, North Sydney and the Sydney CBD. </w:t>
      </w:r>
    </w:p>
    <w:p w14:paraId="2BEA4E60" w14:textId="76E96359" w:rsidR="00B87DA5" w:rsidRPr="00594307" w:rsidRDefault="00AD50DA" w:rsidP="00AD50DA">
      <w:pPr>
        <w:rPr>
          <w:rFonts w:eastAsia="Times New Roman" w:cs="Arial"/>
          <w:bCs/>
          <w:sz w:val="24"/>
          <w:szCs w:val="24"/>
          <w:lang w:eastAsia="en-AU"/>
        </w:rPr>
      </w:pPr>
      <w:r w:rsidRPr="00594307">
        <w:rPr>
          <w:rFonts w:eastAsia="Times New Roman" w:cs="Arial"/>
          <w:bCs/>
          <w:sz w:val="24"/>
          <w:szCs w:val="24"/>
          <w:lang w:eastAsia="en-AU"/>
        </w:rPr>
        <w:t>As the proposal will encourage the delivery of</w:t>
      </w:r>
      <w:r w:rsidR="006E009C" w:rsidRPr="00594307">
        <w:rPr>
          <w:rFonts w:eastAsia="Times New Roman" w:cs="Arial"/>
          <w:bCs/>
          <w:sz w:val="24"/>
          <w:szCs w:val="24"/>
          <w:lang w:eastAsia="en-AU"/>
        </w:rPr>
        <w:t xml:space="preserve"> significant job and housing growth </w:t>
      </w:r>
      <w:r w:rsidR="002F48FE" w:rsidRPr="00594307">
        <w:rPr>
          <w:rFonts w:eastAsia="Times New Roman" w:cs="Arial"/>
          <w:bCs/>
          <w:sz w:val="24"/>
          <w:szCs w:val="24"/>
          <w:lang w:eastAsia="en-AU"/>
        </w:rPr>
        <w:t>within close proximity to</w:t>
      </w:r>
      <w:r w:rsidR="006E009C" w:rsidRPr="00594307">
        <w:rPr>
          <w:rFonts w:eastAsia="Times New Roman" w:cs="Arial"/>
          <w:bCs/>
          <w:sz w:val="24"/>
          <w:szCs w:val="24"/>
          <w:lang w:eastAsia="en-AU"/>
        </w:rPr>
        <w:t xml:space="preserve"> a major </w:t>
      </w:r>
      <w:r w:rsidRPr="00594307">
        <w:rPr>
          <w:rFonts w:eastAsia="Times New Roman" w:cs="Arial"/>
          <w:bCs/>
          <w:sz w:val="24"/>
          <w:szCs w:val="24"/>
          <w:lang w:eastAsia="en-AU"/>
        </w:rPr>
        <w:t xml:space="preserve">public </w:t>
      </w:r>
      <w:r w:rsidR="006E009C" w:rsidRPr="00594307">
        <w:rPr>
          <w:rFonts w:eastAsia="Times New Roman" w:cs="Arial"/>
          <w:bCs/>
          <w:sz w:val="24"/>
          <w:szCs w:val="24"/>
          <w:lang w:eastAsia="en-AU"/>
        </w:rPr>
        <w:t xml:space="preserve">transport interchange </w:t>
      </w:r>
      <w:r w:rsidRPr="00594307">
        <w:rPr>
          <w:rFonts w:eastAsia="Times New Roman" w:cs="Arial"/>
          <w:bCs/>
          <w:sz w:val="24"/>
          <w:szCs w:val="24"/>
          <w:lang w:eastAsia="en-AU"/>
        </w:rPr>
        <w:t xml:space="preserve">it is considered to be consistent with this direction. </w:t>
      </w:r>
    </w:p>
    <w:p w14:paraId="72954BBC" w14:textId="0FAF6613" w:rsidR="002F48FE" w:rsidRPr="00594307" w:rsidRDefault="002F48FE" w:rsidP="00AD50DA">
      <w:pPr>
        <w:rPr>
          <w:b/>
          <w:bCs/>
          <w:sz w:val="24"/>
          <w:szCs w:val="24"/>
        </w:rPr>
      </w:pPr>
      <w:r w:rsidRPr="00594307">
        <w:rPr>
          <w:b/>
          <w:bCs/>
          <w:sz w:val="24"/>
          <w:szCs w:val="24"/>
        </w:rPr>
        <w:t>Direction 3.5 Development Near Regulated Airports and Defence Airfields</w:t>
      </w:r>
    </w:p>
    <w:p w14:paraId="52FA3AA7" w14:textId="2D98CA30" w:rsidR="002F48FE" w:rsidRPr="00594307" w:rsidRDefault="002F48FE" w:rsidP="00AD50DA">
      <w:pPr>
        <w:rPr>
          <w:rFonts w:eastAsia="Times New Roman" w:cs="Arial"/>
          <w:bCs/>
          <w:sz w:val="24"/>
          <w:szCs w:val="24"/>
          <w:lang w:eastAsia="en-AU"/>
        </w:rPr>
      </w:pPr>
      <w:r w:rsidRPr="00594307">
        <w:rPr>
          <w:rFonts w:eastAsia="Times New Roman" w:cs="Arial"/>
          <w:bCs/>
          <w:sz w:val="24"/>
          <w:szCs w:val="24"/>
          <w:lang w:eastAsia="en-AU"/>
        </w:rPr>
        <w:t xml:space="preserve">Direction 3.5 aims at ensuring the effective and safe operation of airports and to </w:t>
      </w:r>
      <w:r w:rsidR="00650218" w:rsidRPr="00594307">
        <w:rPr>
          <w:rFonts w:eastAsia="Times New Roman" w:cs="Arial"/>
          <w:bCs/>
          <w:sz w:val="24"/>
          <w:szCs w:val="24"/>
          <w:lang w:eastAsia="en-AU"/>
        </w:rPr>
        <w:t>minimise</w:t>
      </w:r>
      <w:r w:rsidRPr="00594307">
        <w:rPr>
          <w:rFonts w:eastAsia="Times New Roman" w:cs="Arial"/>
          <w:bCs/>
          <w:sz w:val="24"/>
          <w:szCs w:val="24"/>
          <w:lang w:eastAsia="en-AU"/>
        </w:rPr>
        <w:t xml:space="preserve"> the impact of aircraft on noise sensitive land. </w:t>
      </w:r>
    </w:p>
    <w:p w14:paraId="0D37BFC5" w14:textId="77CAE5A1" w:rsidR="002F48FE" w:rsidRPr="00594307" w:rsidRDefault="002F48FE" w:rsidP="002F48FE">
      <w:pPr>
        <w:tabs>
          <w:tab w:val="left" w:pos="2520"/>
        </w:tabs>
        <w:rPr>
          <w:rFonts w:eastAsia="Times New Roman" w:cs="Arial"/>
          <w:bCs/>
          <w:sz w:val="24"/>
          <w:szCs w:val="24"/>
          <w:lang w:eastAsia="en-AU"/>
        </w:rPr>
      </w:pPr>
      <w:r w:rsidRPr="00594307">
        <w:rPr>
          <w:rFonts w:eastAsia="Times New Roman" w:cs="Arial"/>
          <w:bCs/>
          <w:sz w:val="24"/>
          <w:szCs w:val="24"/>
          <w:lang w:eastAsia="en-AU"/>
        </w:rPr>
        <w:t xml:space="preserve">The maximum height of the planning proposal falls below the Radar Terrain Clearance (RTCC) as prescribed by the PANS-OPS (Procedures for Air Navigation Services, Operations), which varies in Chatswood from </w:t>
      </w:r>
      <w:r w:rsidR="00FD4FA4">
        <w:rPr>
          <w:rFonts w:eastAsia="Times New Roman" w:cs="Arial"/>
          <w:bCs/>
          <w:sz w:val="24"/>
          <w:szCs w:val="24"/>
          <w:lang w:eastAsia="en-AU"/>
        </w:rPr>
        <w:t xml:space="preserve">RL </w:t>
      </w:r>
      <w:r w:rsidRPr="00594307">
        <w:rPr>
          <w:rFonts w:eastAsia="Times New Roman" w:cs="Arial"/>
          <w:bCs/>
          <w:sz w:val="24"/>
          <w:szCs w:val="24"/>
          <w:lang w:eastAsia="en-AU"/>
        </w:rPr>
        <w:t xml:space="preserve">246.8m AHD to </w:t>
      </w:r>
      <w:r w:rsidR="00FD4FA4">
        <w:rPr>
          <w:rFonts w:eastAsia="Times New Roman" w:cs="Arial"/>
          <w:bCs/>
          <w:sz w:val="24"/>
          <w:szCs w:val="24"/>
          <w:lang w:eastAsia="en-AU"/>
        </w:rPr>
        <w:t xml:space="preserve">RL </w:t>
      </w:r>
      <w:r w:rsidRPr="00594307">
        <w:rPr>
          <w:rFonts w:eastAsia="Times New Roman" w:cs="Arial"/>
          <w:bCs/>
          <w:sz w:val="24"/>
          <w:szCs w:val="24"/>
          <w:lang w:eastAsia="en-AU"/>
        </w:rPr>
        <w:t xml:space="preserve">300m AHD. </w:t>
      </w:r>
    </w:p>
    <w:p w14:paraId="1D1A5B2D" w14:textId="567C5192" w:rsidR="002F48FE" w:rsidRPr="00594307" w:rsidRDefault="002F48FE" w:rsidP="002F48FE">
      <w:pPr>
        <w:tabs>
          <w:tab w:val="left" w:pos="2520"/>
        </w:tabs>
        <w:rPr>
          <w:rFonts w:eastAsia="Times New Roman" w:cs="Arial"/>
          <w:bCs/>
          <w:sz w:val="24"/>
          <w:szCs w:val="24"/>
          <w:lang w:eastAsia="en-AU"/>
        </w:rPr>
      </w:pPr>
      <w:r w:rsidRPr="00594307">
        <w:rPr>
          <w:rFonts w:eastAsia="Times New Roman" w:cs="Arial"/>
          <w:bCs/>
          <w:sz w:val="24"/>
          <w:szCs w:val="24"/>
          <w:lang w:eastAsia="en-AU"/>
        </w:rPr>
        <w:t xml:space="preserve">The proposal is considered consistent with this direction. </w:t>
      </w:r>
    </w:p>
    <w:p w14:paraId="3F7CD5A2" w14:textId="66AE9AFA" w:rsidR="00364187" w:rsidRPr="00594307" w:rsidRDefault="00364187" w:rsidP="00364187">
      <w:pPr>
        <w:rPr>
          <w:b/>
          <w:bCs/>
        </w:rPr>
      </w:pPr>
      <w:r w:rsidRPr="00594307">
        <w:rPr>
          <w:b/>
          <w:bCs/>
          <w:sz w:val="24"/>
          <w:szCs w:val="24"/>
        </w:rPr>
        <w:t xml:space="preserve">Direction 4.1 Acid Sulfate Soils </w:t>
      </w:r>
    </w:p>
    <w:p w14:paraId="37632CB9" w14:textId="674CA9FD" w:rsidR="00364187" w:rsidRPr="00594307" w:rsidRDefault="00364187" w:rsidP="00364187">
      <w:pPr>
        <w:tabs>
          <w:tab w:val="left" w:pos="2520"/>
        </w:tabs>
        <w:rPr>
          <w:rFonts w:eastAsia="Times New Roman" w:cs="Arial"/>
          <w:bCs/>
          <w:sz w:val="24"/>
          <w:szCs w:val="24"/>
          <w:lang w:eastAsia="en-AU"/>
        </w:rPr>
      </w:pPr>
      <w:r w:rsidRPr="00594307">
        <w:rPr>
          <w:rFonts w:eastAsia="Times New Roman" w:cs="Arial"/>
          <w:bCs/>
          <w:sz w:val="24"/>
          <w:szCs w:val="24"/>
          <w:lang w:eastAsia="en-AU"/>
        </w:rPr>
        <w:t xml:space="preserve">Direction 4.1 aims to prevent significant adverse environmental impacts from the use of land that is affected by acid sulfate soils. </w:t>
      </w:r>
    </w:p>
    <w:p w14:paraId="19331FD1" w14:textId="43670F77" w:rsidR="00364187" w:rsidRPr="00594307" w:rsidRDefault="00364187" w:rsidP="00364187">
      <w:pPr>
        <w:tabs>
          <w:tab w:val="left" w:pos="2520"/>
        </w:tabs>
        <w:rPr>
          <w:rFonts w:eastAsia="Times New Roman" w:cs="Arial"/>
          <w:bCs/>
          <w:sz w:val="24"/>
          <w:szCs w:val="24"/>
          <w:lang w:eastAsia="en-AU"/>
        </w:rPr>
      </w:pPr>
      <w:r w:rsidRPr="00594307">
        <w:rPr>
          <w:rFonts w:eastAsia="Times New Roman" w:cs="Arial"/>
          <w:bCs/>
          <w:sz w:val="24"/>
          <w:szCs w:val="24"/>
          <w:lang w:eastAsia="en-AU"/>
        </w:rPr>
        <w:t xml:space="preserve">Site is subject to Class 5 acid sulphate soils as indicated by the Willoughby LEP 2012. As a result there is minimum risk of encountering acid sulfate soils under a future development application. </w:t>
      </w:r>
    </w:p>
    <w:p w14:paraId="273266A0" w14:textId="63FC30DA" w:rsidR="00364187" w:rsidRDefault="001445E2" w:rsidP="00364187">
      <w:pPr>
        <w:tabs>
          <w:tab w:val="left" w:pos="2520"/>
        </w:tabs>
        <w:rPr>
          <w:rFonts w:eastAsia="Times New Roman" w:cs="Arial"/>
          <w:bCs/>
          <w:sz w:val="24"/>
          <w:szCs w:val="24"/>
          <w:lang w:eastAsia="en-AU"/>
        </w:rPr>
      </w:pPr>
      <w:r>
        <w:rPr>
          <w:rFonts w:eastAsia="Times New Roman" w:cs="Arial"/>
          <w:bCs/>
          <w:sz w:val="24"/>
          <w:szCs w:val="24"/>
          <w:lang w:eastAsia="en-AU"/>
        </w:rPr>
        <w:t>While the proposal is recognised to have a minimum risk in encountering acid sulphate soils, the proposal report does not address this direction. For the proposal to be</w:t>
      </w:r>
      <w:r w:rsidR="00364187" w:rsidRPr="00594307">
        <w:rPr>
          <w:rFonts w:eastAsia="Times New Roman" w:cs="Arial"/>
          <w:bCs/>
          <w:sz w:val="24"/>
          <w:szCs w:val="24"/>
          <w:lang w:eastAsia="en-AU"/>
        </w:rPr>
        <w:t xml:space="preserve"> considered consistent with this direction</w:t>
      </w:r>
      <w:r>
        <w:rPr>
          <w:rFonts w:eastAsia="Times New Roman" w:cs="Arial"/>
          <w:bCs/>
          <w:sz w:val="24"/>
          <w:szCs w:val="24"/>
          <w:lang w:eastAsia="en-AU"/>
        </w:rPr>
        <w:t xml:space="preserve"> it is recommended that the report be updated to include an assessment against this direction</w:t>
      </w:r>
      <w:r w:rsidR="00364187" w:rsidRPr="00594307">
        <w:rPr>
          <w:rFonts w:eastAsia="Times New Roman" w:cs="Arial"/>
          <w:bCs/>
          <w:sz w:val="24"/>
          <w:szCs w:val="24"/>
          <w:lang w:eastAsia="en-AU"/>
        </w:rPr>
        <w:t xml:space="preserve">. </w:t>
      </w:r>
    </w:p>
    <w:p w14:paraId="4E4D24E5" w14:textId="61829129" w:rsidR="00F73E52" w:rsidRPr="00594307" w:rsidRDefault="00F73E52" w:rsidP="00F73E52">
      <w:pPr>
        <w:rPr>
          <w:b/>
          <w:bCs/>
        </w:rPr>
      </w:pPr>
      <w:r w:rsidRPr="00594307">
        <w:rPr>
          <w:b/>
          <w:bCs/>
          <w:sz w:val="24"/>
          <w:szCs w:val="24"/>
        </w:rPr>
        <w:t>Direction 4.</w:t>
      </w:r>
      <w:r>
        <w:rPr>
          <w:b/>
          <w:bCs/>
          <w:sz w:val="24"/>
          <w:szCs w:val="24"/>
        </w:rPr>
        <w:t>3</w:t>
      </w:r>
      <w:r w:rsidRPr="00594307">
        <w:rPr>
          <w:b/>
          <w:bCs/>
          <w:sz w:val="24"/>
          <w:szCs w:val="24"/>
        </w:rPr>
        <w:t xml:space="preserve"> </w:t>
      </w:r>
      <w:r>
        <w:rPr>
          <w:b/>
          <w:bCs/>
          <w:sz w:val="24"/>
          <w:szCs w:val="24"/>
        </w:rPr>
        <w:t>Flood Prone Land</w:t>
      </w:r>
    </w:p>
    <w:p w14:paraId="76C3BD96" w14:textId="3EE72528" w:rsidR="00F73E52" w:rsidRDefault="00F73E52" w:rsidP="00364187">
      <w:pPr>
        <w:tabs>
          <w:tab w:val="left" w:pos="2520"/>
        </w:tabs>
        <w:rPr>
          <w:rFonts w:eastAsia="Times New Roman" w:cs="Arial"/>
          <w:bCs/>
          <w:sz w:val="24"/>
          <w:szCs w:val="24"/>
          <w:lang w:eastAsia="en-AU"/>
        </w:rPr>
      </w:pPr>
      <w:r>
        <w:rPr>
          <w:rFonts w:eastAsia="Times New Roman" w:cs="Arial"/>
          <w:bCs/>
          <w:sz w:val="24"/>
          <w:szCs w:val="24"/>
          <w:lang w:eastAsia="en-AU"/>
        </w:rPr>
        <w:t xml:space="preserve">Direction </w:t>
      </w:r>
      <w:r w:rsidR="00114777">
        <w:rPr>
          <w:rFonts w:eastAsia="Times New Roman" w:cs="Arial"/>
          <w:bCs/>
          <w:sz w:val="24"/>
          <w:szCs w:val="24"/>
          <w:lang w:eastAsia="en-AU"/>
        </w:rPr>
        <w:t>4.3 aims to ensure that any potential impacts associated with development on flood prone land are appropriately considered.</w:t>
      </w:r>
    </w:p>
    <w:p w14:paraId="44894C25" w14:textId="313DA168" w:rsidR="00114777" w:rsidRDefault="00114777" w:rsidP="00364187">
      <w:pPr>
        <w:tabs>
          <w:tab w:val="left" w:pos="2520"/>
        </w:tabs>
        <w:rPr>
          <w:rFonts w:eastAsia="Times New Roman" w:cs="Arial"/>
          <w:bCs/>
          <w:sz w:val="24"/>
          <w:szCs w:val="24"/>
          <w:lang w:eastAsia="en-AU"/>
        </w:rPr>
      </w:pPr>
      <w:r>
        <w:rPr>
          <w:rFonts w:eastAsia="Times New Roman" w:cs="Arial"/>
          <w:bCs/>
          <w:sz w:val="24"/>
          <w:szCs w:val="24"/>
          <w:lang w:eastAsia="en-AU"/>
        </w:rPr>
        <w:t xml:space="preserve">A desktop flood study has been prepared and submitted to support the planning proposal and identifies the site as being potentially being affected by the 100 year overland flow path. The report indicates that this is likely to result in a low/medium risk, without the inclusion of any stormwater infrastructure within the proposed development. </w:t>
      </w:r>
    </w:p>
    <w:p w14:paraId="2465ED72" w14:textId="195834F6" w:rsidR="00114777" w:rsidRDefault="00114777" w:rsidP="00364187">
      <w:pPr>
        <w:tabs>
          <w:tab w:val="left" w:pos="2520"/>
        </w:tabs>
        <w:rPr>
          <w:rFonts w:eastAsia="Times New Roman" w:cs="Arial"/>
          <w:bCs/>
          <w:sz w:val="24"/>
          <w:szCs w:val="24"/>
          <w:lang w:eastAsia="en-AU"/>
        </w:rPr>
      </w:pPr>
      <w:r>
        <w:rPr>
          <w:rFonts w:eastAsia="Times New Roman" w:cs="Arial"/>
          <w:bCs/>
          <w:sz w:val="24"/>
          <w:szCs w:val="24"/>
          <w:lang w:eastAsia="en-AU"/>
        </w:rPr>
        <w:t xml:space="preserve">Future flood modelling is recommended to be provided during the detailed design stage where necessary flood infrastructure can be included within the development to minimise the potential flood risk to the subject site and neighbouring land. </w:t>
      </w:r>
    </w:p>
    <w:p w14:paraId="383FF721" w14:textId="7596359B" w:rsidR="00114777" w:rsidRPr="00F73E52" w:rsidRDefault="00114777" w:rsidP="00364187">
      <w:pPr>
        <w:tabs>
          <w:tab w:val="left" w:pos="2520"/>
        </w:tabs>
        <w:rPr>
          <w:rFonts w:eastAsia="Times New Roman" w:cs="Arial"/>
          <w:bCs/>
          <w:sz w:val="24"/>
          <w:szCs w:val="24"/>
          <w:lang w:eastAsia="en-AU"/>
        </w:rPr>
      </w:pPr>
      <w:r>
        <w:rPr>
          <w:rFonts w:eastAsia="Times New Roman" w:cs="Arial"/>
          <w:bCs/>
          <w:sz w:val="24"/>
          <w:szCs w:val="24"/>
          <w:lang w:eastAsia="en-AU"/>
        </w:rPr>
        <w:t>While the proposal is considered to be able to achieve consistency with this direction, the planning proposal report does not address this direction. Therefore it is recommended that the report be updated to appropriately consider direction 4.3.</w:t>
      </w:r>
    </w:p>
    <w:p w14:paraId="7B4F4577" w14:textId="56628A7A" w:rsidR="000028CA" w:rsidRPr="00241109" w:rsidRDefault="000028CA" w:rsidP="000028CA">
      <w:pPr>
        <w:rPr>
          <w:b/>
          <w:bCs/>
        </w:rPr>
      </w:pPr>
      <w:r w:rsidRPr="00241109">
        <w:rPr>
          <w:b/>
          <w:bCs/>
          <w:sz w:val="24"/>
          <w:szCs w:val="24"/>
        </w:rPr>
        <w:t>Direction 6.</w:t>
      </w:r>
      <w:r w:rsidR="00241109">
        <w:rPr>
          <w:b/>
          <w:bCs/>
          <w:sz w:val="24"/>
          <w:szCs w:val="24"/>
        </w:rPr>
        <w:t>3</w:t>
      </w:r>
      <w:r w:rsidRPr="00241109">
        <w:rPr>
          <w:b/>
          <w:bCs/>
          <w:sz w:val="24"/>
          <w:szCs w:val="24"/>
        </w:rPr>
        <w:t xml:space="preserve"> </w:t>
      </w:r>
      <w:r w:rsidR="001F380A" w:rsidRPr="00241109">
        <w:rPr>
          <w:b/>
          <w:bCs/>
          <w:sz w:val="24"/>
          <w:szCs w:val="24"/>
        </w:rPr>
        <w:t>Site Specific Provisions</w:t>
      </w:r>
    </w:p>
    <w:p w14:paraId="0553CF95" w14:textId="72C41B48" w:rsidR="000028CA" w:rsidRPr="00241109" w:rsidRDefault="001F380A" w:rsidP="00B43698">
      <w:pPr>
        <w:rPr>
          <w:sz w:val="24"/>
          <w:szCs w:val="24"/>
          <w:lang w:eastAsia="en-AU"/>
        </w:rPr>
      </w:pPr>
      <w:r w:rsidRPr="00241109">
        <w:rPr>
          <w:sz w:val="24"/>
          <w:szCs w:val="24"/>
          <w:lang w:eastAsia="en-AU"/>
        </w:rPr>
        <w:t xml:space="preserve">This direction aims to discourage unnecessarily restrictive site-specific planning controls. </w:t>
      </w:r>
    </w:p>
    <w:p w14:paraId="24F64946" w14:textId="3B76F924" w:rsidR="001F380A" w:rsidRPr="00241109" w:rsidRDefault="001F380A" w:rsidP="00B43698">
      <w:pPr>
        <w:rPr>
          <w:sz w:val="24"/>
          <w:szCs w:val="24"/>
          <w:lang w:eastAsia="en-AU"/>
        </w:rPr>
      </w:pPr>
      <w:r w:rsidRPr="00241109">
        <w:rPr>
          <w:sz w:val="24"/>
          <w:szCs w:val="24"/>
          <w:lang w:eastAsia="en-AU"/>
        </w:rPr>
        <w:lastRenderedPageBreak/>
        <w:t>The direction applies to the planning proposal at it seeks to implement additional specific provisions</w:t>
      </w:r>
      <w:r w:rsidR="001445E2">
        <w:rPr>
          <w:sz w:val="24"/>
          <w:szCs w:val="24"/>
          <w:lang w:eastAsia="en-AU"/>
        </w:rPr>
        <w:t xml:space="preserve"> which only apply to the subject site</w:t>
      </w:r>
      <w:r w:rsidRPr="00241109">
        <w:rPr>
          <w:sz w:val="24"/>
          <w:szCs w:val="24"/>
          <w:lang w:eastAsia="en-AU"/>
        </w:rPr>
        <w:t xml:space="preserve">. </w:t>
      </w:r>
    </w:p>
    <w:p w14:paraId="43AE12E1" w14:textId="77777777" w:rsidR="001445E2" w:rsidRDefault="001F380A" w:rsidP="00B43698">
      <w:pPr>
        <w:rPr>
          <w:sz w:val="24"/>
          <w:szCs w:val="24"/>
          <w:lang w:eastAsia="en-AU"/>
        </w:rPr>
      </w:pPr>
      <w:r w:rsidRPr="00241109">
        <w:rPr>
          <w:sz w:val="24"/>
          <w:szCs w:val="24"/>
          <w:lang w:eastAsia="en-AU"/>
        </w:rPr>
        <w:t>The planning proposal seeks to include site specific provisions as recommended by the Chatswood CBD Strategy in relation to minimum commercial FSR, affordable housing and design excellence</w:t>
      </w:r>
      <w:r w:rsidR="001445E2">
        <w:rPr>
          <w:sz w:val="24"/>
          <w:szCs w:val="24"/>
          <w:lang w:eastAsia="en-AU"/>
        </w:rPr>
        <w:t xml:space="preserve"> in addition to the specific height of buildings, FSR and zoning requirements included within the strategy</w:t>
      </w:r>
      <w:r w:rsidRPr="00241109">
        <w:rPr>
          <w:sz w:val="24"/>
          <w:szCs w:val="24"/>
          <w:lang w:eastAsia="en-AU"/>
        </w:rPr>
        <w:t xml:space="preserve">. </w:t>
      </w:r>
    </w:p>
    <w:p w14:paraId="3528474A" w14:textId="43BB5E11" w:rsidR="001F380A" w:rsidRDefault="001F380A" w:rsidP="00B43698">
      <w:pPr>
        <w:rPr>
          <w:sz w:val="24"/>
          <w:szCs w:val="24"/>
          <w:lang w:eastAsia="en-AU"/>
        </w:rPr>
      </w:pPr>
      <w:r w:rsidRPr="00241109">
        <w:rPr>
          <w:sz w:val="24"/>
          <w:szCs w:val="24"/>
          <w:lang w:eastAsia="en-AU"/>
        </w:rPr>
        <w:t xml:space="preserve">These requirements are not considered unnecessarily restrictive as they are reflective of the holistic strategy recommendations </w:t>
      </w:r>
      <w:r w:rsidR="00F73E52">
        <w:rPr>
          <w:sz w:val="24"/>
          <w:szCs w:val="24"/>
          <w:lang w:eastAsia="en-AU"/>
        </w:rPr>
        <w:t xml:space="preserve">which are currently being prepared through site specific planning proposal </w:t>
      </w:r>
      <w:r w:rsidRPr="00241109">
        <w:rPr>
          <w:sz w:val="24"/>
          <w:szCs w:val="24"/>
          <w:lang w:eastAsia="en-AU"/>
        </w:rPr>
        <w:t xml:space="preserve">and will be implemented </w:t>
      </w:r>
      <w:r w:rsidR="00F73E52">
        <w:rPr>
          <w:sz w:val="24"/>
          <w:szCs w:val="24"/>
          <w:lang w:eastAsia="en-AU"/>
        </w:rPr>
        <w:t xml:space="preserve">at a wider level </w:t>
      </w:r>
      <w:r w:rsidRPr="00241109">
        <w:rPr>
          <w:sz w:val="24"/>
          <w:szCs w:val="24"/>
          <w:lang w:eastAsia="en-AU"/>
        </w:rPr>
        <w:t xml:space="preserve">within </w:t>
      </w:r>
      <w:r w:rsidR="00F73E52">
        <w:rPr>
          <w:sz w:val="24"/>
          <w:szCs w:val="24"/>
          <w:lang w:eastAsia="en-AU"/>
        </w:rPr>
        <w:t xml:space="preserve">Council’s </w:t>
      </w:r>
      <w:r w:rsidRPr="00241109">
        <w:rPr>
          <w:sz w:val="24"/>
          <w:szCs w:val="24"/>
          <w:lang w:eastAsia="en-AU"/>
        </w:rPr>
        <w:t>future planning comprehensive</w:t>
      </w:r>
      <w:r w:rsidR="00006647" w:rsidRPr="00241109">
        <w:rPr>
          <w:sz w:val="24"/>
          <w:szCs w:val="24"/>
          <w:lang w:eastAsia="en-AU"/>
        </w:rPr>
        <w:t xml:space="preserve"> </w:t>
      </w:r>
      <w:r w:rsidRPr="00241109">
        <w:rPr>
          <w:sz w:val="24"/>
          <w:szCs w:val="24"/>
          <w:lang w:eastAsia="en-AU"/>
        </w:rPr>
        <w:t xml:space="preserve">LEP amendment. </w:t>
      </w:r>
      <w:r w:rsidR="00F73E52">
        <w:rPr>
          <w:sz w:val="24"/>
          <w:szCs w:val="24"/>
          <w:lang w:eastAsia="en-AU"/>
        </w:rPr>
        <w:t xml:space="preserve">This arrangement is considered acceptable. </w:t>
      </w:r>
    </w:p>
    <w:p w14:paraId="78FDB8BB" w14:textId="51B39B6B" w:rsidR="00F73E52" w:rsidRPr="00241109" w:rsidRDefault="00F73E52" w:rsidP="00B43698">
      <w:pPr>
        <w:rPr>
          <w:sz w:val="24"/>
          <w:szCs w:val="24"/>
          <w:lang w:eastAsia="en-AU"/>
        </w:rPr>
      </w:pPr>
      <w:r>
        <w:rPr>
          <w:sz w:val="24"/>
          <w:szCs w:val="24"/>
          <w:lang w:eastAsia="en-AU"/>
        </w:rPr>
        <w:t>However, while the proposal is considered consistent with this direction the proposal report does not address it</w:t>
      </w:r>
      <w:r w:rsidR="00796E03">
        <w:rPr>
          <w:sz w:val="24"/>
          <w:szCs w:val="24"/>
          <w:lang w:eastAsia="en-AU"/>
        </w:rPr>
        <w:t xml:space="preserve"> adequately</w:t>
      </w:r>
      <w:r>
        <w:rPr>
          <w:sz w:val="24"/>
          <w:szCs w:val="24"/>
          <w:lang w:eastAsia="en-AU"/>
        </w:rPr>
        <w:t xml:space="preserve">. Therefore it is recommended that the report be updated to provide an assessment against this direction. </w:t>
      </w:r>
    </w:p>
    <w:p w14:paraId="6B49E864" w14:textId="7F32CF72" w:rsidR="00AB14A4" w:rsidRPr="00594307" w:rsidRDefault="00D7063D" w:rsidP="00D744C0">
      <w:pPr>
        <w:pStyle w:val="Heading2"/>
        <w:rPr>
          <w:lang w:eastAsia="en-AU"/>
        </w:rPr>
      </w:pPr>
      <w:bookmarkStart w:id="35" w:name="_Toc58916400"/>
      <w:r w:rsidRPr="00594307">
        <w:rPr>
          <w:lang w:eastAsia="en-AU"/>
        </w:rPr>
        <w:t>5</w:t>
      </w:r>
      <w:r w:rsidR="00AB14A4" w:rsidRPr="00594307">
        <w:rPr>
          <w:lang w:eastAsia="en-AU"/>
        </w:rPr>
        <w:t>.</w:t>
      </w:r>
      <w:r w:rsidR="00774BA0">
        <w:rPr>
          <w:lang w:eastAsia="en-AU"/>
        </w:rPr>
        <w:t>7</w:t>
      </w:r>
      <w:r w:rsidR="00D744C0" w:rsidRPr="00594307">
        <w:rPr>
          <w:lang w:eastAsia="en-AU"/>
        </w:rPr>
        <w:tab/>
      </w:r>
      <w:r w:rsidR="00AB14A4" w:rsidRPr="00594307">
        <w:rPr>
          <w:lang w:eastAsia="en-AU"/>
        </w:rPr>
        <w:t xml:space="preserve">State </w:t>
      </w:r>
      <w:r w:rsidR="00625547" w:rsidRPr="00594307">
        <w:rPr>
          <w:lang w:eastAsia="en-AU"/>
        </w:rPr>
        <w:t>E</w:t>
      </w:r>
      <w:r w:rsidR="00AB14A4" w:rsidRPr="00594307">
        <w:rPr>
          <w:lang w:eastAsia="en-AU"/>
        </w:rPr>
        <w:t xml:space="preserve">nvironmental </w:t>
      </w:r>
      <w:r w:rsidR="00625547" w:rsidRPr="00594307">
        <w:rPr>
          <w:lang w:eastAsia="en-AU"/>
        </w:rPr>
        <w:t>P</w:t>
      </w:r>
      <w:r w:rsidR="00AB14A4" w:rsidRPr="00594307">
        <w:rPr>
          <w:lang w:eastAsia="en-AU"/>
        </w:rPr>
        <w:t xml:space="preserve">lanning </w:t>
      </w:r>
      <w:r w:rsidR="00625547" w:rsidRPr="00594307">
        <w:rPr>
          <w:lang w:eastAsia="en-AU"/>
        </w:rPr>
        <w:t>P</w:t>
      </w:r>
      <w:r w:rsidR="00AB14A4" w:rsidRPr="00594307">
        <w:rPr>
          <w:lang w:eastAsia="en-AU"/>
        </w:rPr>
        <w:t>olicies (SEPPs)</w:t>
      </w:r>
      <w:bookmarkEnd w:id="35"/>
    </w:p>
    <w:p w14:paraId="3463D2C6" w14:textId="6F3BB79B" w:rsidR="00364187" w:rsidRPr="00594307" w:rsidRDefault="00364187" w:rsidP="00876E3F">
      <w:pPr>
        <w:rPr>
          <w:b/>
          <w:bCs/>
          <w:sz w:val="24"/>
          <w:szCs w:val="24"/>
        </w:rPr>
      </w:pPr>
      <w:r w:rsidRPr="00594307">
        <w:rPr>
          <w:b/>
          <w:bCs/>
          <w:sz w:val="24"/>
          <w:szCs w:val="24"/>
        </w:rPr>
        <w:t>SEPP (Infrastructure) 2007</w:t>
      </w:r>
    </w:p>
    <w:p w14:paraId="60FFBAC1" w14:textId="2B252EB1" w:rsidR="00364187" w:rsidRPr="00594307" w:rsidRDefault="00364187" w:rsidP="00876E3F">
      <w:pPr>
        <w:rPr>
          <w:bCs/>
          <w:sz w:val="24"/>
          <w:szCs w:val="24"/>
        </w:rPr>
      </w:pPr>
      <w:r w:rsidRPr="00594307">
        <w:rPr>
          <w:bCs/>
          <w:sz w:val="24"/>
          <w:szCs w:val="24"/>
        </w:rPr>
        <w:t xml:space="preserve">The planning proposal would likely result in a development application where substantial excavation would be </w:t>
      </w:r>
      <w:r w:rsidR="0043116D" w:rsidRPr="00594307">
        <w:rPr>
          <w:bCs/>
          <w:sz w:val="24"/>
          <w:szCs w:val="24"/>
        </w:rPr>
        <w:t>required for the basement parking. As the site is in proximity of the T1</w:t>
      </w:r>
      <w:r w:rsidR="00FD4FA4">
        <w:rPr>
          <w:bCs/>
          <w:sz w:val="24"/>
          <w:szCs w:val="24"/>
        </w:rPr>
        <w:t> </w:t>
      </w:r>
      <w:r w:rsidR="0043116D" w:rsidRPr="00594307">
        <w:rPr>
          <w:bCs/>
          <w:sz w:val="24"/>
          <w:szCs w:val="24"/>
        </w:rPr>
        <w:t xml:space="preserve">North Shore Rail Line corridor, concurrence to the rail authority may be required with a resulting development application. </w:t>
      </w:r>
    </w:p>
    <w:p w14:paraId="4186B6BE" w14:textId="1C50EC0B" w:rsidR="00DF23CA" w:rsidRPr="00594307" w:rsidRDefault="0043116D" w:rsidP="00876E3F">
      <w:pPr>
        <w:rPr>
          <w:bCs/>
          <w:sz w:val="24"/>
          <w:szCs w:val="24"/>
        </w:rPr>
      </w:pPr>
      <w:r w:rsidRPr="00594307">
        <w:rPr>
          <w:bCs/>
          <w:sz w:val="24"/>
          <w:szCs w:val="24"/>
        </w:rPr>
        <w:t xml:space="preserve">The planning proposal is recommended to be referred to the Department of Transport to provide commentary on any potential impact to rail infrastructure. </w:t>
      </w:r>
    </w:p>
    <w:p w14:paraId="592BD299" w14:textId="77777777" w:rsidR="00594307" w:rsidRDefault="00594307" w:rsidP="00594307">
      <w:pPr>
        <w:rPr>
          <w:b/>
          <w:bCs/>
          <w:sz w:val="24"/>
          <w:szCs w:val="24"/>
        </w:rPr>
      </w:pPr>
      <w:r>
        <w:rPr>
          <w:b/>
          <w:bCs/>
          <w:sz w:val="24"/>
          <w:szCs w:val="24"/>
        </w:rPr>
        <w:t xml:space="preserve">SEPP (Affordable Rental Housing) 2009 </w:t>
      </w:r>
    </w:p>
    <w:p w14:paraId="013B255B" w14:textId="77777777" w:rsidR="00594307" w:rsidRDefault="00594307" w:rsidP="00594307">
      <w:pPr>
        <w:pStyle w:val="H1TA"/>
        <w:numPr>
          <w:ilvl w:val="0"/>
          <w:numId w:val="0"/>
        </w:numPr>
        <w:rPr>
          <w:b w:val="0"/>
          <w:sz w:val="24"/>
        </w:rPr>
      </w:pPr>
      <w:r>
        <w:rPr>
          <w:b w:val="0"/>
          <w:sz w:val="24"/>
        </w:rPr>
        <w:t xml:space="preserve">Clause 4.4(2A)(b) of Willoughby LEP 2012 allows for any part of the floor area of a building that is to be used for affordable housing, not be included within the overall gross floor area for the purposes of calculating FSR. This allows the developer to contribute towards the additional affordable housing. Under Willoughby LEP 2012 affordable housing is to be provided in Area 3 as shown in the Special Provisions Area Map. </w:t>
      </w:r>
    </w:p>
    <w:p w14:paraId="5514CB81" w14:textId="77777777" w:rsidR="00594307" w:rsidRDefault="00594307" w:rsidP="00594307">
      <w:pPr>
        <w:rPr>
          <w:sz w:val="24"/>
          <w:szCs w:val="24"/>
          <w:lang w:eastAsia="en-AU"/>
        </w:rPr>
      </w:pPr>
      <w:r>
        <w:rPr>
          <w:sz w:val="24"/>
          <w:szCs w:val="24"/>
          <w:lang w:eastAsia="en-AU"/>
        </w:rPr>
        <w:t>The proposal seeks to introduce a new area ‘Area 9’ within the existing affordable housing provisions of clause 6.8 which will include any additional residential floor space used for the purposes of affordable housing within the floor space ratio calculation and is consistent with the recommendations of the Chatswood CBD Strategy.</w:t>
      </w:r>
    </w:p>
    <w:p w14:paraId="19CFFD97" w14:textId="77777777" w:rsidR="00594307" w:rsidRDefault="00594307" w:rsidP="00594307">
      <w:pPr>
        <w:rPr>
          <w:sz w:val="24"/>
          <w:szCs w:val="24"/>
          <w:lang w:eastAsia="en-AU"/>
        </w:rPr>
      </w:pPr>
      <w:r>
        <w:rPr>
          <w:sz w:val="24"/>
          <w:szCs w:val="24"/>
          <w:lang w:eastAsia="en-AU"/>
        </w:rPr>
        <w:t xml:space="preserve">While affordable housing is generally provided and offered as a bonus floor space within Council’s LEP, considering the substantial uplift that has been offered for the B4 Mixed Use sites within the strategy area, the inclusion of affordable housing within the FSR calculation is considered appropriate and can be successfully delivered in a future development. </w:t>
      </w:r>
    </w:p>
    <w:p w14:paraId="5B40541C" w14:textId="77777777" w:rsidR="00594307" w:rsidRDefault="00594307" w:rsidP="00594307">
      <w:pPr>
        <w:pStyle w:val="H1TA"/>
        <w:numPr>
          <w:ilvl w:val="0"/>
          <w:numId w:val="0"/>
        </w:numPr>
        <w:rPr>
          <w:b w:val="0"/>
          <w:sz w:val="24"/>
        </w:rPr>
      </w:pPr>
      <w:r>
        <w:rPr>
          <w:b w:val="0"/>
          <w:sz w:val="24"/>
        </w:rPr>
        <w:t xml:space="preserve">Council has consistently supported the provision of affordable housing, in accessible locations where practical and this clause is considered to generate a positive social benefit for the community by contributing towards the delivery of affordable housing in area where there is critical need for more affordable housing and longer term options. </w:t>
      </w:r>
    </w:p>
    <w:p w14:paraId="70EFCC35" w14:textId="77777777" w:rsidR="004F6EEF" w:rsidRPr="00594307" w:rsidRDefault="004F6EEF" w:rsidP="004F6EEF">
      <w:pPr>
        <w:tabs>
          <w:tab w:val="left" w:pos="2520"/>
        </w:tabs>
        <w:rPr>
          <w:rFonts w:cs="Arial"/>
          <w:szCs w:val="24"/>
        </w:rPr>
      </w:pPr>
      <w:r w:rsidRPr="00594307">
        <w:rPr>
          <w:b/>
          <w:bCs/>
          <w:sz w:val="24"/>
          <w:szCs w:val="24"/>
        </w:rPr>
        <w:t>SEPP 65 Design Quality of Residential Flat Building Development</w:t>
      </w:r>
      <w:r w:rsidRPr="00594307">
        <w:rPr>
          <w:rFonts w:cs="Arial"/>
          <w:szCs w:val="24"/>
        </w:rPr>
        <w:t xml:space="preserve"> </w:t>
      </w:r>
    </w:p>
    <w:p w14:paraId="40B0BC15" w14:textId="5F34355B" w:rsidR="004F6EEF" w:rsidRPr="00594307" w:rsidRDefault="004F6EEF" w:rsidP="004F6EEF">
      <w:pPr>
        <w:tabs>
          <w:tab w:val="left" w:pos="2520"/>
        </w:tabs>
        <w:rPr>
          <w:rFonts w:eastAsia="Times New Roman" w:cs="Arial"/>
          <w:color w:val="000000"/>
          <w:sz w:val="24"/>
          <w:lang w:eastAsia="en-AU"/>
        </w:rPr>
      </w:pPr>
      <w:r w:rsidRPr="00594307">
        <w:rPr>
          <w:rFonts w:eastAsia="Times New Roman" w:cs="Arial"/>
          <w:color w:val="000000"/>
          <w:sz w:val="24"/>
          <w:lang w:eastAsia="en-AU"/>
        </w:rPr>
        <w:t xml:space="preserve">SEPP 65 applies to the residential component of any future mixed-use building on the site. </w:t>
      </w:r>
    </w:p>
    <w:p w14:paraId="572C5642" w14:textId="77777777" w:rsidR="004F6EEF" w:rsidRPr="00594307" w:rsidRDefault="004F6EEF" w:rsidP="004F6EEF">
      <w:pPr>
        <w:tabs>
          <w:tab w:val="left" w:pos="2520"/>
        </w:tabs>
        <w:ind w:right="-330"/>
        <w:rPr>
          <w:rFonts w:eastAsia="Times New Roman" w:cs="Arial"/>
          <w:color w:val="000000"/>
          <w:sz w:val="24"/>
          <w:lang w:eastAsia="en-AU"/>
        </w:rPr>
      </w:pPr>
      <w:r w:rsidRPr="00594307">
        <w:rPr>
          <w:rFonts w:eastAsia="Times New Roman" w:cs="Arial"/>
          <w:color w:val="000000"/>
          <w:sz w:val="24"/>
          <w:lang w:eastAsia="en-AU"/>
        </w:rPr>
        <w:lastRenderedPageBreak/>
        <w:t xml:space="preserve">A concept plan has been submitted having regard to the Apartment Design Guide (ADG) which provides detail on how residential development proposals can meet SEPP 65’s design quality principles. The concept design achieves general compliance with this code in relation to site planning, overshadowing and building separation. </w:t>
      </w:r>
    </w:p>
    <w:p w14:paraId="5AF5F9A4" w14:textId="77777777" w:rsidR="004F6EEF" w:rsidRPr="00594307" w:rsidRDefault="004F6EEF" w:rsidP="004F6EEF">
      <w:pPr>
        <w:tabs>
          <w:tab w:val="left" w:pos="2520"/>
        </w:tabs>
        <w:rPr>
          <w:rFonts w:eastAsia="Times New Roman" w:cs="Arial"/>
          <w:color w:val="000000"/>
          <w:sz w:val="24"/>
          <w:lang w:eastAsia="en-AU"/>
        </w:rPr>
      </w:pPr>
      <w:r w:rsidRPr="00594307">
        <w:rPr>
          <w:rFonts w:eastAsia="Times New Roman" w:cs="Arial"/>
          <w:color w:val="000000"/>
          <w:sz w:val="24"/>
          <w:lang w:eastAsia="en-AU"/>
        </w:rPr>
        <w:t>Part 2 of the ADG recommends developing the appropriate building height controls for a site, which include:</w:t>
      </w:r>
    </w:p>
    <w:p w14:paraId="2976F65A" w14:textId="697CFAD6" w:rsidR="004F6EEF" w:rsidRPr="00594307" w:rsidRDefault="004F6EEF" w:rsidP="004F6EEF">
      <w:pPr>
        <w:pStyle w:val="ListParagraph"/>
        <w:numPr>
          <w:ilvl w:val="0"/>
          <w:numId w:val="45"/>
        </w:numPr>
        <w:tabs>
          <w:tab w:val="left" w:pos="2520"/>
        </w:tabs>
        <w:spacing w:before="0" w:after="120" w:line="240" w:lineRule="auto"/>
        <w:ind w:left="709" w:hanging="283"/>
        <w:rPr>
          <w:rFonts w:eastAsia="Times New Roman" w:cs="Arial"/>
          <w:color w:val="000000"/>
          <w:sz w:val="24"/>
          <w:lang w:eastAsia="en-AU"/>
        </w:rPr>
      </w:pPr>
      <w:r w:rsidRPr="00594307">
        <w:rPr>
          <w:rFonts w:eastAsia="Times New Roman" w:cs="Arial"/>
          <w:color w:val="000000"/>
          <w:sz w:val="24"/>
          <w:lang w:eastAsia="en-AU"/>
        </w:rPr>
        <w:t xml:space="preserve">Responding to the desired future scale and character of the street and local area; </w:t>
      </w:r>
    </w:p>
    <w:p w14:paraId="53D59224" w14:textId="4921A894" w:rsidR="004F6EEF" w:rsidRPr="00594307" w:rsidRDefault="004F6EEF" w:rsidP="004F6EEF">
      <w:pPr>
        <w:pStyle w:val="ListParagraph"/>
        <w:numPr>
          <w:ilvl w:val="0"/>
          <w:numId w:val="45"/>
        </w:numPr>
        <w:tabs>
          <w:tab w:val="left" w:pos="2520"/>
        </w:tabs>
        <w:spacing w:before="0" w:after="120" w:line="240" w:lineRule="auto"/>
        <w:ind w:left="709" w:hanging="283"/>
        <w:rPr>
          <w:rFonts w:eastAsia="Times New Roman" w:cs="Arial"/>
          <w:color w:val="000000"/>
          <w:sz w:val="24"/>
          <w:lang w:eastAsia="en-AU"/>
        </w:rPr>
      </w:pPr>
      <w:r w:rsidRPr="00594307">
        <w:rPr>
          <w:rFonts w:eastAsia="Times New Roman" w:cs="Arial"/>
          <w:color w:val="000000"/>
          <w:sz w:val="24"/>
          <w:lang w:eastAsia="en-AU"/>
        </w:rPr>
        <w:t>Considering the height of existing buildings that are unlikely to change (for example, a heritage item(s) or strata subdivided buildings);</w:t>
      </w:r>
    </w:p>
    <w:p w14:paraId="435458CD" w14:textId="4468557C" w:rsidR="004F6EEF" w:rsidRPr="00594307" w:rsidRDefault="004F6EEF" w:rsidP="004F6EEF">
      <w:pPr>
        <w:pStyle w:val="ListParagraph"/>
        <w:numPr>
          <w:ilvl w:val="0"/>
          <w:numId w:val="45"/>
        </w:numPr>
        <w:tabs>
          <w:tab w:val="left" w:pos="2520"/>
        </w:tabs>
        <w:spacing w:before="0" w:after="120" w:line="240" w:lineRule="auto"/>
        <w:ind w:left="709" w:hanging="283"/>
        <w:rPr>
          <w:rFonts w:eastAsia="Times New Roman" w:cs="Arial"/>
          <w:color w:val="000000"/>
          <w:sz w:val="24"/>
          <w:lang w:eastAsia="en-AU"/>
        </w:rPr>
      </w:pPr>
      <w:r w:rsidRPr="00594307">
        <w:rPr>
          <w:rFonts w:eastAsia="Times New Roman" w:cs="Arial"/>
          <w:color w:val="000000"/>
          <w:sz w:val="24"/>
          <w:lang w:eastAsia="en-AU"/>
        </w:rPr>
        <w:t>Providing adequate daylight and solar access to apartments within the development, but also adjoining properties and public domain; and</w:t>
      </w:r>
    </w:p>
    <w:p w14:paraId="15DF95A1" w14:textId="45C21E59" w:rsidR="004F6EEF" w:rsidRPr="00594307" w:rsidRDefault="004F6EEF" w:rsidP="004F6EEF">
      <w:pPr>
        <w:pStyle w:val="ListParagraph"/>
        <w:numPr>
          <w:ilvl w:val="0"/>
          <w:numId w:val="45"/>
        </w:numPr>
        <w:tabs>
          <w:tab w:val="left" w:pos="2520"/>
        </w:tabs>
        <w:spacing w:before="0" w:after="120" w:line="240" w:lineRule="auto"/>
        <w:ind w:left="709" w:hanging="283"/>
        <w:rPr>
          <w:rFonts w:eastAsia="Times New Roman" w:cs="Arial"/>
          <w:color w:val="000000"/>
          <w:sz w:val="24"/>
          <w:lang w:eastAsia="en-AU"/>
        </w:rPr>
      </w:pPr>
      <w:r w:rsidRPr="00594307">
        <w:rPr>
          <w:rFonts w:eastAsia="Times New Roman" w:cs="Arial"/>
          <w:color w:val="000000"/>
          <w:sz w:val="24"/>
          <w:lang w:eastAsia="en-AU"/>
        </w:rPr>
        <w:t xml:space="preserve">Providing architectural roof design and roof-top communal open spaces, where appropriate. </w:t>
      </w:r>
    </w:p>
    <w:p w14:paraId="3D7BFD35" w14:textId="145537FC" w:rsidR="004F6EEF" w:rsidRPr="00594307" w:rsidRDefault="004F6EEF" w:rsidP="004F6EEF">
      <w:pPr>
        <w:tabs>
          <w:tab w:val="left" w:pos="2520"/>
        </w:tabs>
        <w:rPr>
          <w:rFonts w:eastAsia="Times New Roman" w:cs="Arial"/>
          <w:color w:val="000000"/>
          <w:sz w:val="24"/>
          <w:lang w:eastAsia="en-AU"/>
        </w:rPr>
      </w:pPr>
      <w:r w:rsidRPr="00594307">
        <w:rPr>
          <w:rFonts w:eastAsia="Times New Roman" w:cs="Arial"/>
          <w:color w:val="000000"/>
          <w:sz w:val="24"/>
          <w:lang w:eastAsia="en-AU"/>
        </w:rPr>
        <w:t xml:space="preserve">The maximum scale of development proposed for the site is consistent with adjoining sites </w:t>
      </w:r>
      <w:r w:rsidR="006F4256" w:rsidRPr="00594307">
        <w:rPr>
          <w:rFonts w:eastAsia="Times New Roman" w:cs="Arial"/>
          <w:color w:val="000000"/>
          <w:sz w:val="24"/>
          <w:lang w:eastAsia="en-AU"/>
        </w:rPr>
        <w:t xml:space="preserve">to the south and west </w:t>
      </w:r>
      <w:r w:rsidRPr="00594307">
        <w:rPr>
          <w:rFonts w:eastAsia="Times New Roman" w:cs="Arial"/>
          <w:color w:val="000000"/>
          <w:sz w:val="24"/>
          <w:lang w:eastAsia="en-AU"/>
        </w:rPr>
        <w:t xml:space="preserve">and the future intention of the surrounding Chatswood CBD area. </w:t>
      </w:r>
    </w:p>
    <w:p w14:paraId="768DEC36" w14:textId="7DA10DB9" w:rsidR="00406316" w:rsidRPr="00BA027B" w:rsidRDefault="00406316" w:rsidP="002D6C37">
      <w:pPr>
        <w:pStyle w:val="Heading1"/>
        <w:numPr>
          <w:ilvl w:val="0"/>
          <w:numId w:val="32"/>
        </w:numPr>
        <w:ind w:left="284"/>
      </w:pPr>
      <w:bookmarkStart w:id="36" w:name="_Toc58916401"/>
      <w:r w:rsidRPr="00BA027B">
        <w:t xml:space="preserve">Site-specific </w:t>
      </w:r>
      <w:r w:rsidR="001F42BD" w:rsidRPr="00BA027B">
        <w:t>A</w:t>
      </w:r>
      <w:r w:rsidRPr="00BA027B">
        <w:t>ssessment</w:t>
      </w:r>
      <w:bookmarkEnd w:id="36"/>
    </w:p>
    <w:p w14:paraId="6C48C93A" w14:textId="756C4039" w:rsidR="00425B3F" w:rsidRPr="00BA027B" w:rsidRDefault="00425B3F" w:rsidP="00D744C0">
      <w:pPr>
        <w:pStyle w:val="Heading2"/>
        <w:rPr>
          <w:lang w:eastAsia="en-AU"/>
        </w:rPr>
      </w:pPr>
      <w:bookmarkStart w:id="37" w:name="_Toc58916402"/>
      <w:r w:rsidRPr="00BA027B">
        <w:rPr>
          <w:lang w:eastAsia="en-AU"/>
        </w:rPr>
        <w:t>6.1</w:t>
      </w:r>
      <w:r w:rsidR="00CD74A8" w:rsidRPr="00BA027B">
        <w:rPr>
          <w:lang w:eastAsia="en-AU"/>
        </w:rPr>
        <w:tab/>
      </w:r>
      <w:r w:rsidRPr="00BA027B">
        <w:rPr>
          <w:lang w:eastAsia="en-AU"/>
        </w:rPr>
        <w:t xml:space="preserve">Built </w:t>
      </w:r>
      <w:r w:rsidR="001F42BD" w:rsidRPr="00BA027B">
        <w:rPr>
          <w:lang w:eastAsia="en-AU"/>
        </w:rPr>
        <w:t>F</w:t>
      </w:r>
      <w:r w:rsidRPr="00BA027B">
        <w:rPr>
          <w:lang w:eastAsia="en-AU"/>
        </w:rPr>
        <w:t>orm</w:t>
      </w:r>
      <w:bookmarkEnd w:id="37"/>
    </w:p>
    <w:p w14:paraId="0472AB38" w14:textId="3846F40A" w:rsidR="008269F9" w:rsidRPr="00BA027B" w:rsidRDefault="008269F9" w:rsidP="008269F9">
      <w:pPr>
        <w:rPr>
          <w:b/>
          <w:bCs/>
          <w:sz w:val="24"/>
          <w:szCs w:val="24"/>
        </w:rPr>
      </w:pPr>
      <w:r w:rsidRPr="00BA027B">
        <w:rPr>
          <w:b/>
          <w:bCs/>
          <w:sz w:val="24"/>
          <w:szCs w:val="24"/>
        </w:rPr>
        <w:t>Building heigh</w:t>
      </w:r>
      <w:r w:rsidR="00294826" w:rsidRPr="00BA027B">
        <w:rPr>
          <w:b/>
          <w:bCs/>
          <w:sz w:val="24"/>
          <w:szCs w:val="24"/>
        </w:rPr>
        <w:t>t</w:t>
      </w:r>
    </w:p>
    <w:p w14:paraId="3E1F3865" w14:textId="6985CC70" w:rsidR="008269F9" w:rsidRPr="00BA027B" w:rsidRDefault="008269F9" w:rsidP="008269F9">
      <w:pPr>
        <w:ind w:right="-2"/>
        <w:rPr>
          <w:rFonts w:cs="Arial"/>
          <w:sz w:val="24"/>
          <w:szCs w:val="24"/>
        </w:rPr>
      </w:pPr>
      <w:r w:rsidRPr="00BA027B">
        <w:rPr>
          <w:rFonts w:cs="Arial"/>
          <w:sz w:val="24"/>
          <w:szCs w:val="24"/>
        </w:rPr>
        <w:t xml:space="preserve">The proposed </w:t>
      </w:r>
      <w:r w:rsidR="001313B0" w:rsidRPr="00BA027B">
        <w:rPr>
          <w:rFonts w:cs="Arial"/>
          <w:sz w:val="24"/>
          <w:szCs w:val="24"/>
        </w:rPr>
        <w:t>height increase would result in a concept development of approximately 2</w:t>
      </w:r>
      <w:r w:rsidR="0027271B" w:rsidRPr="00BA027B">
        <w:rPr>
          <w:rFonts w:cs="Arial"/>
          <w:sz w:val="24"/>
          <w:szCs w:val="24"/>
        </w:rPr>
        <w:t>7</w:t>
      </w:r>
      <w:r w:rsidR="004E7C4C">
        <w:rPr>
          <w:rFonts w:cs="Arial"/>
          <w:sz w:val="24"/>
          <w:szCs w:val="24"/>
        </w:rPr>
        <w:t> </w:t>
      </w:r>
      <w:r w:rsidR="001313B0" w:rsidRPr="00BA027B">
        <w:rPr>
          <w:rFonts w:cs="Arial"/>
          <w:sz w:val="24"/>
          <w:szCs w:val="24"/>
        </w:rPr>
        <w:t xml:space="preserve">storeys including a </w:t>
      </w:r>
      <w:r w:rsidR="0027271B" w:rsidRPr="00BA027B">
        <w:rPr>
          <w:rFonts w:cs="Arial"/>
          <w:sz w:val="24"/>
          <w:szCs w:val="24"/>
        </w:rPr>
        <w:t>two-storey</w:t>
      </w:r>
      <w:r w:rsidR="001313B0" w:rsidRPr="00BA027B">
        <w:rPr>
          <w:rFonts w:cs="Arial"/>
          <w:sz w:val="24"/>
          <w:szCs w:val="24"/>
        </w:rPr>
        <w:t xml:space="preserve"> commercial podium and </w:t>
      </w:r>
      <w:r w:rsidR="0027271B" w:rsidRPr="00BA027B">
        <w:rPr>
          <w:rFonts w:cs="Arial"/>
          <w:sz w:val="24"/>
          <w:szCs w:val="24"/>
        </w:rPr>
        <w:t xml:space="preserve">25-storey </w:t>
      </w:r>
      <w:r w:rsidR="001313B0" w:rsidRPr="00BA027B">
        <w:rPr>
          <w:rFonts w:cs="Arial"/>
          <w:sz w:val="24"/>
          <w:szCs w:val="24"/>
        </w:rPr>
        <w:t>residential tower above</w:t>
      </w:r>
    </w:p>
    <w:p w14:paraId="401200C2" w14:textId="673C0A7D" w:rsidR="001313B0" w:rsidRPr="00BA027B" w:rsidRDefault="008269F9" w:rsidP="001313B0">
      <w:pPr>
        <w:ind w:right="-2"/>
        <w:rPr>
          <w:rFonts w:cs="Arial"/>
          <w:sz w:val="24"/>
          <w:szCs w:val="24"/>
        </w:rPr>
      </w:pPr>
      <w:r w:rsidRPr="00BA027B">
        <w:rPr>
          <w:rFonts w:cs="Arial"/>
          <w:sz w:val="24"/>
          <w:szCs w:val="24"/>
        </w:rPr>
        <w:t xml:space="preserve">The concept design for the proposal identifies </w:t>
      </w:r>
      <w:r w:rsidR="00585B45" w:rsidRPr="00BA027B">
        <w:rPr>
          <w:rFonts w:cs="Arial"/>
          <w:sz w:val="24"/>
          <w:szCs w:val="24"/>
        </w:rPr>
        <w:t xml:space="preserve">that the </w:t>
      </w:r>
      <w:r w:rsidR="001313B0" w:rsidRPr="00BA027B">
        <w:rPr>
          <w:rFonts w:cs="Arial"/>
          <w:sz w:val="24"/>
          <w:szCs w:val="24"/>
        </w:rPr>
        <w:t>residential tower</w:t>
      </w:r>
      <w:r w:rsidR="00585B45" w:rsidRPr="00BA027B">
        <w:rPr>
          <w:rFonts w:cs="Arial"/>
          <w:sz w:val="24"/>
          <w:szCs w:val="24"/>
        </w:rPr>
        <w:t xml:space="preserve"> could achieve a maximum height of</w:t>
      </w:r>
      <w:r w:rsidR="001313B0" w:rsidRPr="00BA027B">
        <w:rPr>
          <w:rFonts w:cs="Arial"/>
          <w:sz w:val="24"/>
          <w:szCs w:val="24"/>
        </w:rPr>
        <w:t xml:space="preserve"> </w:t>
      </w:r>
      <w:r w:rsidR="0027271B" w:rsidRPr="00BA027B">
        <w:rPr>
          <w:rFonts w:cs="Arial"/>
          <w:sz w:val="24"/>
          <w:szCs w:val="24"/>
        </w:rPr>
        <w:t xml:space="preserve">approximately </w:t>
      </w:r>
      <w:r w:rsidR="001313B0" w:rsidRPr="00BA027B">
        <w:rPr>
          <w:rFonts w:cs="Arial"/>
          <w:sz w:val="24"/>
          <w:szCs w:val="24"/>
        </w:rPr>
        <w:t>RL 18</w:t>
      </w:r>
      <w:r w:rsidR="0027271B" w:rsidRPr="00BA027B">
        <w:rPr>
          <w:rFonts w:cs="Arial"/>
          <w:sz w:val="24"/>
          <w:szCs w:val="24"/>
        </w:rPr>
        <w:t>0</w:t>
      </w:r>
      <w:r w:rsidR="001313B0" w:rsidRPr="00BA027B">
        <w:rPr>
          <w:rFonts w:cs="Arial"/>
          <w:sz w:val="24"/>
          <w:szCs w:val="24"/>
        </w:rPr>
        <w:t>m AHD</w:t>
      </w:r>
      <w:r w:rsidR="00585B45" w:rsidRPr="00BA027B">
        <w:rPr>
          <w:rFonts w:cs="Arial"/>
          <w:sz w:val="24"/>
          <w:szCs w:val="24"/>
        </w:rPr>
        <w:t xml:space="preserve">. </w:t>
      </w:r>
    </w:p>
    <w:p w14:paraId="4347CD40" w14:textId="77777777" w:rsidR="0027271B" w:rsidRDefault="00585B45" w:rsidP="0027271B">
      <w:pPr>
        <w:ind w:right="-2"/>
        <w:rPr>
          <w:rFonts w:cs="Arial"/>
          <w:sz w:val="24"/>
          <w:szCs w:val="24"/>
        </w:rPr>
      </w:pPr>
      <w:r w:rsidRPr="00BA027B">
        <w:rPr>
          <w:rFonts w:cs="Arial"/>
          <w:sz w:val="24"/>
          <w:szCs w:val="24"/>
        </w:rPr>
        <w:t xml:space="preserve">The </w:t>
      </w:r>
      <w:r w:rsidR="0030537C" w:rsidRPr="00BA027B">
        <w:rPr>
          <w:rFonts w:cs="Arial"/>
          <w:sz w:val="24"/>
          <w:szCs w:val="24"/>
        </w:rPr>
        <w:t xml:space="preserve">proposed </w:t>
      </w:r>
      <w:r w:rsidRPr="00BA027B">
        <w:rPr>
          <w:rFonts w:cs="Arial"/>
          <w:sz w:val="24"/>
          <w:szCs w:val="24"/>
        </w:rPr>
        <w:t>residential tower</w:t>
      </w:r>
      <w:r w:rsidR="00693E55" w:rsidRPr="00BA027B">
        <w:rPr>
          <w:rFonts w:cs="Arial"/>
          <w:sz w:val="24"/>
          <w:szCs w:val="24"/>
        </w:rPr>
        <w:t xml:space="preserve"> is generally consistent with Council’s desired maximum height of buildings for the site as recommended under the Chatswood CBD Strategy (</w:t>
      </w:r>
      <w:r w:rsidR="00693E55" w:rsidRPr="00BA027B">
        <w:rPr>
          <w:rFonts w:cs="Arial"/>
          <w:b/>
          <w:sz w:val="24"/>
          <w:szCs w:val="24"/>
        </w:rPr>
        <w:t>Figure 2</w:t>
      </w:r>
      <w:r w:rsidR="00EB7188" w:rsidRPr="00BA027B">
        <w:rPr>
          <w:rFonts w:cs="Arial"/>
          <w:b/>
          <w:sz w:val="24"/>
          <w:szCs w:val="24"/>
        </w:rPr>
        <w:t>2</w:t>
      </w:r>
      <w:r w:rsidR="00693E55" w:rsidRPr="00BA027B">
        <w:rPr>
          <w:rFonts w:cs="Arial"/>
          <w:sz w:val="24"/>
          <w:szCs w:val="24"/>
        </w:rPr>
        <w:t>)</w:t>
      </w:r>
      <w:r w:rsidR="00273F71" w:rsidRPr="00BA027B">
        <w:rPr>
          <w:rFonts w:cs="Arial"/>
          <w:sz w:val="24"/>
          <w:szCs w:val="24"/>
        </w:rPr>
        <w:t xml:space="preserve">. </w:t>
      </w:r>
      <w:r w:rsidR="0027271B" w:rsidRPr="00BA027B">
        <w:rPr>
          <w:rFonts w:cs="Arial"/>
          <w:sz w:val="24"/>
          <w:szCs w:val="24"/>
        </w:rPr>
        <w:t>The site is not subject to a solar access plane and is consistent with the desired future character of buildings</w:t>
      </w:r>
      <w:r w:rsidR="0027271B">
        <w:rPr>
          <w:rFonts w:cs="Arial"/>
          <w:sz w:val="24"/>
          <w:szCs w:val="24"/>
        </w:rPr>
        <w:t xml:space="preserve"> within the expanded CBD area along the western side of the T1 North Shore Rail Line. </w:t>
      </w:r>
    </w:p>
    <w:p w14:paraId="3499F315" w14:textId="77777777" w:rsidR="0027271B" w:rsidRDefault="0027271B" w:rsidP="0027271B">
      <w:pPr>
        <w:ind w:right="-2"/>
        <w:rPr>
          <w:rFonts w:cs="Arial"/>
          <w:sz w:val="24"/>
          <w:szCs w:val="24"/>
        </w:rPr>
      </w:pPr>
      <w:r>
        <w:rPr>
          <w:rFonts w:cs="Arial"/>
          <w:sz w:val="24"/>
          <w:szCs w:val="24"/>
        </w:rPr>
        <w:t xml:space="preserve">The slender building form ensures that the amenity of neighbouring properties including views and solar access are retained where possible. Considering the significant strategic importance of Chatswood as a regional centre, development of existing underutilised sites is inevitable where the uplift is considered appropriate. </w:t>
      </w:r>
    </w:p>
    <w:p w14:paraId="561E8FF7" w14:textId="4B30C676" w:rsidR="00433A62" w:rsidRPr="00BA027B" w:rsidRDefault="0027271B" w:rsidP="0027271B">
      <w:pPr>
        <w:spacing w:after="0"/>
        <w:rPr>
          <w:i/>
          <w:iCs/>
          <w:sz w:val="20"/>
          <w:szCs w:val="20"/>
        </w:rPr>
      </w:pPr>
      <w:r w:rsidRPr="00BA027B">
        <w:rPr>
          <w:noProof/>
        </w:rPr>
        <w:lastRenderedPageBreak/>
        <w:drawing>
          <wp:inline distT="0" distB="0" distL="0" distR="0" wp14:anchorId="032FB125" wp14:editId="50E70ED4">
            <wp:extent cx="6120130" cy="358203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20130" cy="3582035"/>
                    </a:xfrm>
                    <a:prstGeom prst="rect">
                      <a:avLst/>
                    </a:prstGeom>
                  </pic:spPr>
                </pic:pic>
              </a:graphicData>
            </a:graphic>
          </wp:inline>
        </w:drawing>
      </w:r>
    </w:p>
    <w:p w14:paraId="73C2A0B3" w14:textId="45A07021" w:rsidR="00433A62" w:rsidRPr="00BA027B" w:rsidRDefault="00433A62" w:rsidP="00F51B45">
      <w:pPr>
        <w:tabs>
          <w:tab w:val="left" w:pos="2520"/>
        </w:tabs>
        <w:spacing w:before="0"/>
        <w:rPr>
          <w:i/>
          <w:iCs/>
          <w:sz w:val="20"/>
          <w:szCs w:val="20"/>
        </w:rPr>
      </w:pPr>
      <w:r w:rsidRPr="00BA027B">
        <w:rPr>
          <w:rFonts w:cs="Arial"/>
          <w:b/>
          <w:bCs/>
          <w:i/>
          <w:iCs/>
          <w:sz w:val="20"/>
          <w:szCs w:val="20"/>
        </w:rPr>
        <w:t>Figure 2</w:t>
      </w:r>
      <w:r w:rsidR="0027271B" w:rsidRPr="00BA027B">
        <w:rPr>
          <w:rFonts w:cs="Arial"/>
          <w:b/>
          <w:bCs/>
          <w:i/>
          <w:iCs/>
          <w:sz w:val="20"/>
          <w:szCs w:val="20"/>
        </w:rPr>
        <w:t>0</w:t>
      </w:r>
      <w:r w:rsidRPr="00BA027B">
        <w:rPr>
          <w:rFonts w:cs="Arial"/>
          <w:b/>
          <w:bCs/>
          <w:i/>
          <w:iCs/>
          <w:sz w:val="20"/>
          <w:szCs w:val="20"/>
        </w:rPr>
        <w:t>:</w:t>
      </w:r>
      <w:r w:rsidRPr="00BA027B">
        <w:rPr>
          <w:i/>
          <w:iCs/>
          <w:sz w:val="20"/>
          <w:szCs w:val="20"/>
        </w:rPr>
        <w:t xml:space="preserve"> Chatswood CBD Strategy proposed maximum height map (source: Willoughby City Council). </w:t>
      </w:r>
    </w:p>
    <w:p w14:paraId="3097B553" w14:textId="46FBCC68" w:rsidR="008269F9" w:rsidRPr="00BA027B" w:rsidRDefault="008269F9" w:rsidP="00294826">
      <w:pPr>
        <w:rPr>
          <w:b/>
          <w:bCs/>
          <w:sz w:val="24"/>
          <w:szCs w:val="24"/>
        </w:rPr>
      </w:pPr>
      <w:r w:rsidRPr="00BA027B">
        <w:rPr>
          <w:b/>
          <w:bCs/>
          <w:sz w:val="24"/>
          <w:szCs w:val="24"/>
        </w:rPr>
        <w:t>Building separation and setbacks</w:t>
      </w:r>
    </w:p>
    <w:p w14:paraId="4713EB5F" w14:textId="1876D2D4" w:rsidR="008269F9" w:rsidRPr="00BA027B" w:rsidRDefault="008269F9" w:rsidP="008269F9">
      <w:pPr>
        <w:ind w:right="-2"/>
        <w:rPr>
          <w:rFonts w:cs="Arial"/>
          <w:sz w:val="24"/>
          <w:szCs w:val="24"/>
        </w:rPr>
      </w:pPr>
      <w:r w:rsidRPr="00BA027B">
        <w:rPr>
          <w:rFonts w:cs="Arial"/>
          <w:sz w:val="24"/>
          <w:szCs w:val="24"/>
        </w:rPr>
        <w:t>It is considered that the concept design demonstrates that sufficient building separation and setbacks can be achieved on the site under the proposed controls, subject to a detailed design</w:t>
      </w:r>
      <w:r w:rsidR="00AD41D4" w:rsidRPr="00BA027B">
        <w:rPr>
          <w:rFonts w:cs="Arial"/>
          <w:sz w:val="24"/>
          <w:szCs w:val="24"/>
        </w:rPr>
        <w:t xml:space="preserve"> at development application stage</w:t>
      </w:r>
      <w:r w:rsidRPr="00BA027B">
        <w:rPr>
          <w:rFonts w:cs="Arial"/>
          <w:sz w:val="24"/>
          <w:szCs w:val="24"/>
        </w:rPr>
        <w:t>. The concept desig</w:t>
      </w:r>
      <w:r w:rsidR="00AD41D4" w:rsidRPr="00BA027B">
        <w:rPr>
          <w:rFonts w:cs="Arial"/>
          <w:sz w:val="24"/>
          <w:szCs w:val="24"/>
        </w:rPr>
        <w:t>n</w:t>
      </w:r>
      <w:r w:rsidR="00273F71" w:rsidRPr="00BA027B">
        <w:rPr>
          <w:rFonts w:cs="Arial"/>
          <w:sz w:val="24"/>
          <w:szCs w:val="24"/>
        </w:rPr>
        <w:t xml:space="preserve"> and supporting DCP</w:t>
      </w:r>
      <w:r w:rsidR="00AD41D4" w:rsidRPr="00BA027B">
        <w:rPr>
          <w:rFonts w:cs="Arial"/>
          <w:sz w:val="24"/>
          <w:szCs w:val="24"/>
        </w:rPr>
        <w:t xml:space="preserve"> details that</w:t>
      </w:r>
      <w:r w:rsidRPr="00BA027B">
        <w:rPr>
          <w:rFonts w:cs="Arial"/>
          <w:sz w:val="24"/>
          <w:szCs w:val="24"/>
        </w:rPr>
        <w:t xml:space="preserve">: </w:t>
      </w:r>
    </w:p>
    <w:p w14:paraId="62397A85" w14:textId="74436937" w:rsidR="008269F9" w:rsidRPr="00BA027B" w:rsidRDefault="00AD41D4" w:rsidP="002D6C37">
      <w:pPr>
        <w:numPr>
          <w:ilvl w:val="0"/>
          <w:numId w:val="29"/>
        </w:numPr>
        <w:tabs>
          <w:tab w:val="left" w:pos="567"/>
        </w:tabs>
        <w:spacing w:line="240" w:lineRule="auto"/>
        <w:ind w:left="567" w:right="-2" w:hanging="425"/>
        <w:rPr>
          <w:rFonts w:cs="Arial"/>
          <w:sz w:val="24"/>
          <w:szCs w:val="24"/>
        </w:rPr>
      </w:pPr>
      <w:r w:rsidRPr="00BA027B">
        <w:rPr>
          <w:rFonts w:cs="Arial"/>
          <w:sz w:val="24"/>
          <w:szCs w:val="24"/>
        </w:rPr>
        <w:t>T</w:t>
      </w:r>
      <w:r w:rsidR="008269F9" w:rsidRPr="00BA027B">
        <w:rPr>
          <w:rFonts w:cs="Arial"/>
          <w:sz w:val="24"/>
          <w:szCs w:val="24"/>
        </w:rPr>
        <w:t xml:space="preserve">he proposed residential </w:t>
      </w:r>
      <w:r w:rsidR="00273F71" w:rsidRPr="00BA027B">
        <w:rPr>
          <w:rFonts w:cs="Arial"/>
          <w:sz w:val="24"/>
          <w:szCs w:val="24"/>
        </w:rPr>
        <w:t xml:space="preserve">tower is capable of achieving compliance with the Apartment Design Guide for all neighbouring developments. </w:t>
      </w:r>
    </w:p>
    <w:p w14:paraId="521E2671" w14:textId="464A4657" w:rsidR="008269F9" w:rsidRPr="00BA027B" w:rsidRDefault="00273F71" w:rsidP="002D6C37">
      <w:pPr>
        <w:numPr>
          <w:ilvl w:val="0"/>
          <w:numId w:val="29"/>
        </w:numPr>
        <w:tabs>
          <w:tab w:val="left" w:pos="567"/>
        </w:tabs>
        <w:spacing w:line="240" w:lineRule="auto"/>
        <w:ind w:left="567" w:right="-2" w:hanging="425"/>
        <w:rPr>
          <w:rFonts w:cs="Arial"/>
          <w:sz w:val="24"/>
          <w:szCs w:val="24"/>
        </w:rPr>
      </w:pPr>
      <w:r w:rsidRPr="00BA027B">
        <w:rPr>
          <w:rFonts w:cs="Arial"/>
          <w:sz w:val="24"/>
          <w:szCs w:val="24"/>
        </w:rPr>
        <w:t>Any commercial uses above street wall height will be setback a minimum of 6m from the site boundaries</w:t>
      </w:r>
      <w:r w:rsidR="00AD41D4" w:rsidRPr="00BA027B">
        <w:rPr>
          <w:rFonts w:cs="Arial"/>
          <w:sz w:val="24"/>
          <w:szCs w:val="24"/>
        </w:rPr>
        <w:t>.</w:t>
      </w:r>
      <w:r w:rsidR="008269F9" w:rsidRPr="00BA027B">
        <w:rPr>
          <w:rFonts w:cs="Arial"/>
          <w:sz w:val="24"/>
          <w:szCs w:val="24"/>
        </w:rPr>
        <w:t xml:space="preserve"> </w:t>
      </w:r>
    </w:p>
    <w:p w14:paraId="010E5FA4" w14:textId="40E89C6F" w:rsidR="008269F9" w:rsidRPr="00BA027B" w:rsidRDefault="00F03C4F" w:rsidP="002D6C37">
      <w:pPr>
        <w:numPr>
          <w:ilvl w:val="0"/>
          <w:numId w:val="29"/>
        </w:numPr>
        <w:tabs>
          <w:tab w:val="left" w:pos="567"/>
        </w:tabs>
        <w:spacing w:line="240" w:lineRule="auto"/>
        <w:ind w:left="567" w:right="-2" w:hanging="425"/>
        <w:rPr>
          <w:rFonts w:cs="Arial"/>
          <w:sz w:val="24"/>
          <w:szCs w:val="24"/>
        </w:rPr>
      </w:pPr>
      <w:r w:rsidRPr="00BA027B">
        <w:rPr>
          <w:rFonts w:cs="Arial"/>
          <w:sz w:val="24"/>
          <w:szCs w:val="24"/>
        </w:rPr>
        <w:t xml:space="preserve">Ground floor floorspace is intended to be maximise with a zero setback podium to allow for sufficient internal circulation, access and services.  </w:t>
      </w:r>
    </w:p>
    <w:p w14:paraId="0046C1B5" w14:textId="179D1B55" w:rsidR="00AD41D4" w:rsidRPr="00BA027B" w:rsidRDefault="007A02BB" w:rsidP="008269F9">
      <w:pPr>
        <w:ind w:right="-2"/>
        <w:rPr>
          <w:rFonts w:cs="Arial"/>
          <w:sz w:val="24"/>
          <w:szCs w:val="24"/>
        </w:rPr>
      </w:pPr>
      <w:r w:rsidRPr="00BA027B">
        <w:rPr>
          <w:rFonts w:cs="Arial"/>
          <w:sz w:val="24"/>
          <w:szCs w:val="24"/>
        </w:rPr>
        <w:t xml:space="preserve">It is also noted that under a future development application a SEPP 65 Design Report will be required to be submitted to ensure that the </w:t>
      </w:r>
      <w:r w:rsidR="004B5B1B" w:rsidRPr="00BA027B">
        <w:rPr>
          <w:rFonts w:cs="Arial"/>
          <w:sz w:val="24"/>
          <w:szCs w:val="24"/>
        </w:rPr>
        <w:t xml:space="preserve">subsequently development is consistent with SEPP 65. </w:t>
      </w:r>
    </w:p>
    <w:p w14:paraId="4F2268B1" w14:textId="612C7511" w:rsidR="008269F9" w:rsidRPr="00BA027B" w:rsidRDefault="008269F9" w:rsidP="008269F9">
      <w:pPr>
        <w:ind w:right="-2"/>
        <w:rPr>
          <w:rFonts w:cs="Arial"/>
          <w:sz w:val="24"/>
          <w:szCs w:val="24"/>
        </w:rPr>
      </w:pPr>
      <w:r w:rsidRPr="00BA027B">
        <w:rPr>
          <w:rFonts w:cs="Arial"/>
          <w:sz w:val="24"/>
          <w:szCs w:val="24"/>
        </w:rPr>
        <w:t>Any amenity impacts such as visual privacy</w:t>
      </w:r>
      <w:r w:rsidR="004B5B1B" w:rsidRPr="00BA027B">
        <w:rPr>
          <w:rFonts w:cs="Arial"/>
          <w:sz w:val="24"/>
          <w:szCs w:val="24"/>
        </w:rPr>
        <w:t xml:space="preserve"> and view loss</w:t>
      </w:r>
      <w:r w:rsidRPr="00BA027B">
        <w:rPr>
          <w:rFonts w:cs="Arial"/>
          <w:sz w:val="24"/>
          <w:szCs w:val="24"/>
        </w:rPr>
        <w:t xml:space="preserve"> can be appropriately addressed as part any future development application</w:t>
      </w:r>
      <w:r w:rsidR="004B5B1B" w:rsidRPr="00BA027B">
        <w:rPr>
          <w:rFonts w:cs="Arial"/>
          <w:sz w:val="24"/>
          <w:szCs w:val="24"/>
        </w:rPr>
        <w:t>, although considering the site is located in a regionally significant growing centre it is likely that there will be unavoidable amenity impacts to neighbouring properties</w:t>
      </w:r>
      <w:r w:rsidRPr="00BA027B">
        <w:rPr>
          <w:rFonts w:cs="Arial"/>
          <w:sz w:val="24"/>
          <w:szCs w:val="24"/>
        </w:rPr>
        <w:t xml:space="preserve">. </w:t>
      </w:r>
    </w:p>
    <w:p w14:paraId="2A2F3E97" w14:textId="77777777" w:rsidR="008269F9" w:rsidRPr="00BA027B" w:rsidRDefault="008269F9" w:rsidP="005417E3">
      <w:pPr>
        <w:rPr>
          <w:b/>
          <w:bCs/>
          <w:sz w:val="24"/>
          <w:szCs w:val="24"/>
        </w:rPr>
      </w:pPr>
      <w:r w:rsidRPr="00BA027B">
        <w:rPr>
          <w:b/>
          <w:bCs/>
          <w:sz w:val="24"/>
          <w:szCs w:val="24"/>
        </w:rPr>
        <w:t>Solar access</w:t>
      </w:r>
    </w:p>
    <w:p w14:paraId="203B419D" w14:textId="2BDF49DA" w:rsidR="00D43E9C" w:rsidRDefault="008269F9" w:rsidP="007768EA">
      <w:pPr>
        <w:ind w:right="-2"/>
        <w:rPr>
          <w:rFonts w:cs="Arial"/>
          <w:sz w:val="24"/>
          <w:szCs w:val="24"/>
        </w:rPr>
      </w:pPr>
      <w:r w:rsidRPr="00BA027B">
        <w:rPr>
          <w:rFonts w:cs="Arial"/>
          <w:sz w:val="24"/>
          <w:szCs w:val="24"/>
        </w:rPr>
        <w:t xml:space="preserve">The </w:t>
      </w:r>
      <w:r w:rsidR="001F42BD" w:rsidRPr="00BA027B">
        <w:rPr>
          <w:rFonts w:cs="Arial"/>
          <w:sz w:val="24"/>
          <w:szCs w:val="24"/>
        </w:rPr>
        <w:t>proposal indicated that approximately</w:t>
      </w:r>
      <w:r w:rsidRPr="00BA027B">
        <w:rPr>
          <w:rFonts w:cs="Arial"/>
          <w:sz w:val="24"/>
          <w:szCs w:val="24"/>
        </w:rPr>
        <w:t xml:space="preserve"> </w:t>
      </w:r>
      <w:r w:rsidR="00BA027B">
        <w:rPr>
          <w:rFonts w:cs="Arial"/>
          <w:sz w:val="24"/>
          <w:szCs w:val="24"/>
        </w:rPr>
        <w:t>89</w:t>
      </w:r>
      <w:r w:rsidRPr="00BA027B">
        <w:rPr>
          <w:rFonts w:cs="Arial"/>
          <w:sz w:val="24"/>
          <w:szCs w:val="24"/>
        </w:rPr>
        <w:t>% of apartments within a residential tower built in accordance with the proposal would be capable of receiving a minimum of two hours of solar access to living areas in midwinter. This is consistent with Part 4A of the ADG of SEPP 65 and is considerable acceptable</w:t>
      </w:r>
      <w:r w:rsidR="005417E3" w:rsidRPr="00BA027B">
        <w:rPr>
          <w:rFonts w:cs="Arial"/>
          <w:sz w:val="24"/>
          <w:szCs w:val="24"/>
        </w:rPr>
        <w:t xml:space="preserve"> for the purposes of this planning proposal</w:t>
      </w:r>
      <w:r w:rsidRPr="00BA027B">
        <w:rPr>
          <w:rFonts w:cs="Arial"/>
          <w:sz w:val="24"/>
          <w:szCs w:val="24"/>
        </w:rPr>
        <w:t xml:space="preserve">. </w:t>
      </w:r>
    </w:p>
    <w:p w14:paraId="302104B7" w14:textId="77777777" w:rsidR="00114777" w:rsidRPr="00BA027B" w:rsidRDefault="00114777" w:rsidP="007768EA">
      <w:pPr>
        <w:ind w:right="-2"/>
        <w:rPr>
          <w:rFonts w:cs="Arial"/>
          <w:sz w:val="24"/>
          <w:szCs w:val="24"/>
        </w:rPr>
      </w:pPr>
    </w:p>
    <w:p w14:paraId="788C71CE" w14:textId="33E2D612" w:rsidR="008269F9" w:rsidRPr="00BA027B" w:rsidRDefault="008269F9" w:rsidP="005417E3">
      <w:pPr>
        <w:rPr>
          <w:b/>
          <w:bCs/>
          <w:sz w:val="24"/>
          <w:szCs w:val="24"/>
        </w:rPr>
      </w:pPr>
      <w:r w:rsidRPr="00BA027B">
        <w:rPr>
          <w:b/>
          <w:bCs/>
          <w:sz w:val="24"/>
          <w:szCs w:val="24"/>
        </w:rPr>
        <w:lastRenderedPageBreak/>
        <w:t>Overshadowing</w:t>
      </w:r>
    </w:p>
    <w:p w14:paraId="4EB3EC4E" w14:textId="77777777" w:rsidR="00BA027B" w:rsidRDefault="00BA027B" w:rsidP="00BA027B">
      <w:pPr>
        <w:pStyle w:val="H1TA"/>
        <w:numPr>
          <w:ilvl w:val="0"/>
          <w:numId w:val="0"/>
        </w:numPr>
        <w:rPr>
          <w:b w:val="0"/>
          <w:color w:val="auto"/>
          <w:sz w:val="24"/>
          <w:szCs w:val="24"/>
        </w:rPr>
      </w:pPr>
      <w:r>
        <w:rPr>
          <w:b w:val="0"/>
          <w:color w:val="auto"/>
          <w:sz w:val="24"/>
          <w:szCs w:val="24"/>
        </w:rPr>
        <w:t xml:space="preserve">Clause 4.3A(8) of the Willoughby LEP 2012 requires that development consent must not be granted for the erection of a building within 50m of the Victoria Avenue/Chatswood Mall if that development would cause increased overshadowing impact in midwinter between 12pm and 2pm. </w:t>
      </w:r>
    </w:p>
    <w:p w14:paraId="677D5AC7" w14:textId="2A8826BA" w:rsidR="00BA027B" w:rsidRDefault="00BA027B" w:rsidP="00BA027B">
      <w:pPr>
        <w:ind w:right="-2"/>
        <w:rPr>
          <w:rFonts w:cs="Arial"/>
          <w:sz w:val="24"/>
          <w:szCs w:val="24"/>
        </w:rPr>
      </w:pPr>
      <w:r>
        <w:rPr>
          <w:rFonts w:cs="Arial"/>
          <w:sz w:val="24"/>
          <w:szCs w:val="24"/>
        </w:rPr>
        <w:t>The Chatswood CBD Strategy seeks to further refine these protections with the inclusion of a solar access plane within its maximum height of buildings map (</w:t>
      </w:r>
      <w:r>
        <w:rPr>
          <w:rFonts w:cs="Arial"/>
          <w:b/>
          <w:sz w:val="24"/>
          <w:szCs w:val="24"/>
        </w:rPr>
        <w:t>Figure 20</w:t>
      </w:r>
      <w:r>
        <w:rPr>
          <w:rFonts w:cs="Arial"/>
          <w:sz w:val="24"/>
          <w:szCs w:val="24"/>
        </w:rPr>
        <w:t>) which seeks to protect the key public spaces as identified within the strategy (</w:t>
      </w:r>
      <w:r>
        <w:rPr>
          <w:rFonts w:cs="Arial"/>
          <w:b/>
          <w:sz w:val="24"/>
          <w:szCs w:val="24"/>
        </w:rPr>
        <w:t>Figure 21</w:t>
      </w:r>
      <w:r>
        <w:rPr>
          <w:rFonts w:cs="Arial"/>
          <w:sz w:val="24"/>
          <w:szCs w:val="24"/>
        </w:rPr>
        <w:t xml:space="preserve">). Although a supporting LEP clause has not been included within this proposal to support the intent of the strategy, it has been recommended as part of the Gateway conditions for PP_2020_WILLO_002_00. </w:t>
      </w:r>
    </w:p>
    <w:p w14:paraId="4F107A74" w14:textId="4AF5E6AC" w:rsidR="00BA027B" w:rsidRDefault="00BA027B" w:rsidP="00BA027B">
      <w:pPr>
        <w:ind w:right="-2"/>
        <w:rPr>
          <w:rFonts w:cs="Arial"/>
          <w:sz w:val="24"/>
          <w:szCs w:val="24"/>
        </w:rPr>
      </w:pPr>
      <w:r>
        <w:rPr>
          <w:rFonts w:cs="Arial"/>
          <w:sz w:val="24"/>
          <w:szCs w:val="24"/>
        </w:rPr>
        <w:t xml:space="preserve">The planning proposal is not affected by the solar access plane as indicated in the recommended height of buildings map under the Chatswood CBD Strategy and based on shadow diagrams submitted with the proposal </w:t>
      </w:r>
      <w:r>
        <w:rPr>
          <w:rFonts w:cs="Arial"/>
          <w:b/>
          <w:sz w:val="24"/>
          <w:szCs w:val="24"/>
        </w:rPr>
        <w:t>(</w:t>
      </w:r>
      <w:r w:rsidRPr="005E670F">
        <w:rPr>
          <w:rFonts w:cs="Arial"/>
          <w:b/>
          <w:sz w:val="24"/>
          <w:szCs w:val="24"/>
        </w:rPr>
        <w:t>Attachment</w:t>
      </w:r>
      <w:r w:rsidR="005E670F" w:rsidRPr="005E670F">
        <w:rPr>
          <w:rFonts w:cs="Arial"/>
          <w:b/>
          <w:sz w:val="24"/>
          <w:szCs w:val="24"/>
        </w:rPr>
        <w:t>s</w:t>
      </w:r>
      <w:r w:rsidRPr="005E670F">
        <w:rPr>
          <w:rFonts w:cs="Arial"/>
          <w:b/>
          <w:sz w:val="24"/>
          <w:szCs w:val="24"/>
        </w:rPr>
        <w:t xml:space="preserve"> A</w:t>
      </w:r>
      <w:r w:rsidR="005E670F" w:rsidRPr="005E670F">
        <w:rPr>
          <w:rFonts w:cs="Arial"/>
          <w:b/>
          <w:sz w:val="24"/>
          <w:szCs w:val="24"/>
        </w:rPr>
        <w:t>5</w:t>
      </w:r>
      <w:r w:rsidR="005E670F">
        <w:rPr>
          <w:rFonts w:cs="Arial"/>
          <w:b/>
          <w:sz w:val="24"/>
          <w:szCs w:val="24"/>
        </w:rPr>
        <w:t>-A6</w:t>
      </w:r>
      <w:r>
        <w:rPr>
          <w:rFonts w:cs="Arial"/>
          <w:b/>
          <w:sz w:val="24"/>
          <w:szCs w:val="24"/>
        </w:rPr>
        <w:t>)</w:t>
      </w:r>
      <w:r>
        <w:rPr>
          <w:rFonts w:cs="Arial"/>
          <w:sz w:val="24"/>
          <w:szCs w:val="24"/>
        </w:rPr>
        <w:t xml:space="preserve">, will not impact upon any of Chatswood’s key public spaces. </w:t>
      </w:r>
    </w:p>
    <w:p w14:paraId="46369F23" w14:textId="77777777" w:rsidR="00BA027B" w:rsidRDefault="00BA027B" w:rsidP="00BA027B">
      <w:pPr>
        <w:ind w:right="-2"/>
        <w:rPr>
          <w:rFonts w:cs="Arial"/>
          <w:sz w:val="24"/>
          <w:szCs w:val="24"/>
        </w:rPr>
      </w:pPr>
      <w:r>
        <w:rPr>
          <w:rFonts w:cs="Arial"/>
          <w:sz w:val="24"/>
          <w:szCs w:val="24"/>
        </w:rPr>
        <w:t xml:space="preserve">The shadow diagrams also indicated that due to the concept building’s slender tower design, any shadow created by the concept design will be fast moving and will maintain reasonable solar access and amenity to existing and proposed future development as part of the Chatswood CBD Strategy. </w:t>
      </w:r>
    </w:p>
    <w:p w14:paraId="071C8DB9" w14:textId="2BAE3A31" w:rsidR="003D48DB" w:rsidRPr="006531F6" w:rsidRDefault="00BA027B" w:rsidP="003D48DB">
      <w:pPr>
        <w:spacing w:after="0"/>
        <w:rPr>
          <w:highlight w:val="yellow"/>
          <w:lang w:eastAsia="en-AU"/>
        </w:rPr>
      </w:pPr>
      <w:r>
        <w:rPr>
          <w:noProof/>
        </w:rPr>
        <w:drawing>
          <wp:inline distT="0" distB="0" distL="0" distR="0" wp14:anchorId="78626E18" wp14:editId="39F515BA">
            <wp:extent cx="5572125" cy="324279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590545" cy="3253514"/>
                    </a:xfrm>
                    <a:prstGeom prst="rect">
                      <a:avLst/>
                    </a:prstGeom>
                  </pic:spPr>
                </pic:pic>
              </a:graphicData>
            </a:graphic>
          </wp:inline>
        </w:drawing>
      </w:r>
    </w:p>
    <w:p w14:paraId="2A8A6857" w14:textId="39D1C89A" w:rsidR="00FC38A8" w:rsidRPr="00BA027B" w:rsidRDefault="003D48DB" w:rsidP="003D48DB">
      <w:pPr>
        <w:tabs>
          <w:tab w:val="left" w:pos="2520"/>
        </w:tabs>
        <w:spacing w:before="0"/>
        <w:rPr>
          <w:i/>
          <w:iCs/>
          <w:sz w:val="20"/>
          <w:szCs w:val="20"/>
        </w:rPr>
      </w:pPr>
      <w:r w:rsidRPr="00BA027B">
        <w:rPr>
          <w:rFonts w:cs="Arial"/>
          <w:b/>
          <w:bCs/>
          <w:i/>
          <w:iCs/>
          <w:sz w:val="20"/>
          <w:szCs w:val="20"/>
        </w:rPr>
        <w:t xml:space="preserve">Figure </w:t>
      </w:r>
      <w:r w:rsidR="003A2033" w:rsidRPr="00BA027B">
        <w:rPr>
          <w:rFonts w:cs="Arial"/>
          <w:b/>
          <w:bCs/>
          <w:i/>
          <w:iCs/>
          <w:sz w:val="20"/>
          <w:szCs w:val="20"/>
        </w:rPr>
        <w:t>2</w:t>
      </w:r>
      <w:r w:rsidR="00BA027B" w:rsidRPr="00BA027B">
        <w:rPr>
          <w:rFonts w:cs="Arial"/>
          <w:b/>
          <w:bCs/>
          <w:i/>
          <w:iCs/>
          <w:sz w:val="20"/>
          <w:szCs w:val="20"/>
        </w:rPr>
        <w:t>1</w:t>
      </w:r>
      <w:r w:rsidRPr="00BA027B">
        <w:rPr>
          <w:rFonts w:cs="Arial"/>
          <w:b/>
          <w:bCs/>
          <w:i/>
          <w:iCs/>
          <w:sz w:val="20"/>
          <w:szCs w:val="20"/>
        </w:rPr>
        <w:t>:</w:t>
      </w:r>
      <w:r w:rsidRPr="00BA027B">
        <w:rPr>
          <w:i/>
          <w:iCs/>
          <w:sz w:val="20"/>
          <w:szCs w:val="20"/>
        </w:rPr>
        <w:t xml:space="preserve"> </w:t>
      </w:r>
      <w:r w:rsidR="00AD6073" w:rsidRPr="00BA027B">
        <w:rPr>
          <w:i/>
          <w:iCs/>
          <w:sz w:val="20"/>
          <w:szCs w:val="20"/>
        </w:rPr>
        <w:t>Proposed solar access protected areas under Chatswood CBD Strategy</w:t>
      </w:r>
      <w:r w:rsidRPr="00BA027B">
        <w:rPr>
          <w:i/>
          <w:iCs/>
          <w:sz w:val="20"/>
          <w:szCs w:val="20"/>
        </w:rPr>
        <w:t xml:space="preserve"> (source: Willoughby City Council). </w:t>
      </w:r>
    </w:p>
    <w:p w14:paraId="0D1D2259" w14:textId="77777777" w:rsidR="008269F9" w:rsidRPr="00BA027B" w:rsidRDefault="008269F9" w:rsidP="00A73C5F">
      <w:pPr>
        <w:rPr>
          <w:b/>
          <w:bCs/>
          <w:sz w:val="24"/>
          <w:szCs w:val="24"/>
        </w:rPr>
      </w:pPr>
      <w:r w:rsidRPr="00BA027B">
        <w:rPr>
          <w:b/>
          <w:bCs/>
          <w:sz w:val="24"/>
          <w:szCs w:val="24"/>
        </w:rPr>
        <w:t>View sharing</w:t>
      </w:r>
    </w:p>
    <w:p w14:paraId="31BB67DB" w14:textId="50ABB792" w:rsidR="008269F9" w:rsidRPr="00BA027B" w:rsidRDefault="008269F9" w:rsidP="008269F9">
      <w:pPr>
        <w:rPr>
          <w:rFonts w:cs="Arial"/>
          <w:bCs/>
          <w:sz w:val="24"/>
          <w:szCs w:val="24"/>
        </w:rPr>
      </w:pPr>
      <w:r w:rsidRPr="00BA027B">
        <w:rPr>
          <w:rFonts w:cs="Arial"/>
          <w:bCs/>
          <w:sz w:val="24"/>
          <w:szCs w:val="24"/>
        </w:rPr>
        <w:t>Any development on the site above the existing permitted building height would impact on the views</w:t>
      </w:r>
      <w:r w:rsidR="00EB7188" w:rsidRPr="00BA027B">
        <w:rPr>
          <w:rFonts w:cs="Arial"/>
          <w:bCs/>
          <w:sz w:val="24"/>
          <w:szCs w:val="24"/>
        </w:rPr>
        <w:t xml:space="preserve"> currently obtained from </w:t>
      </w:r>
      <w:r w:rsidR="009C0BC2" w:rsidRPr="00BA027B">
        <w:rPr>
          <w:rFonts w:cs="Arial"/>
          <w:bCs/>
          <w:sz w:val="24"/>
          <w:szCs w:val="24"/>
        </w:rPr>
        <w:t>the surrounding residential towers to the north, west and south of the site</w:t>
      </w:r>
      <w:r w:rsidRPr="00BA027B">
        <w:rPr>
          <w:rFonts w:cs="Arial"/>
          <w:bCs/>
          <w:sz w:val="24"/>
          <w:szCs w:val="24"/>
        </w:rPr>
        <w:t>. The proposal states that the concept scheme has been designed to minimise impacts to views</w:t>
      </w:r>
      <w:r w:rsidR="009C0BC2" w:rsidRPr="00BA027B">
        <w:rPr>
          <w:rFonts w:cs="Arial"/>
          <w:bCs/>
          <w:sz w:val="24"/>
          <w:szCs w:val="24"/>
        </w:rPr>
        <w:t xml:space="preserve"> through the delivery of a slender tower form</w:t>
      </w:r>
      <w:r w:rsidRPr="00BA027B">
        <w:rPr>
          <w:rFonts w:cs="Arial"/>
          <w:bCs/>
          <w:sz w:val="24"/>
          <w:szCs w:val="24"/>
        </w:rPr>
        <w:t>.</w:t>
      </w:r>
      <w:r w:rsidR="009C0BC2" w:rsidRPr="00BA027B">
        <w:rPr>
          <w:rFonts w:cs="Arial"/>
          <w:bCs/>
          <w:sz w:val="24"/>
          <w:szCs w:val="24"/>
        </w:rPr>
        <w:t xml:space="preserve"> While it is recognised that some views are likely to be lost as a result of a future development on site, the proposal is consistent with Council’s desired uplift in this location. </w:t>
      </w:r>
      <w:r w:rsidRPr="00BA027B">
        <w:rPr>
          <w:rFonts w:cs="Arial"/>
          <w:bCs/>
          <w:sz w:val="24"/>
          <w:szCs w:val="24"/>
        </w:rPr>
        <w:t xml:space="preserve"> </w:t>
      </w:r>
    </w:p>
    <w:p w14:paraId="66AE2C36" w14:textId="6974ACCD" w:rsidR="00EB7188" w:rsidRPr="00BA027B" w:rsidRDefault="00E67E41" w:rsidP="008269F9">
      <w:pPr>
        <w:rPr>
          <w:rFonts w:cs="Arial"/>
          <w:bCs/>
          <w:sz w:val="24"/>
          <w:szCs w:val="24"/>
        </w:rPr>
      </w:pPr>
      <w:r w:rsidRPr="00BA027B">
        <w:rPr>
          <w:rFonts w:cs="Arial"/>
          <w:bCs/>
          <w:sz w:val="24"/>
          <w:szCs w:val="24"/>
        </w:rPr>
        <w:lastRenderedPageBreak/>
        <w:t>The loss of regional and district views from existing development</w:t>
      </w:r>
      <w:r w:rsidR="00EB7188" w:rsidRPr="00BA027B">
        <w:rPr>
          <w:rFonts w:cs="Arial"/>
          <w:bCs/>
          <w:sz w:val="24"/>
          <w:szCs w:val="24"/>
        </w:rPr>
        <w:t xml:space="preserve"> is considered inevitable within a regional strategic centre such as Chatswood that seeks uplift for both the height of buildings and maximum FSR. </w:t>
      </w:r>
      <w:r w:rsidRPr="00BA027B">
        <w:rPr>
          <w:rFonts w:cs="Arial"/>
          <w:bCs/>
          <w:sz w:val="24"/>
          <w:szCs w:val="24"/>
        </w:rPr>
        <w:t xml:space="preserve">However, an assessment of the extent of view loss has yet to be carried out as part of the planning proposal. </w:t>
      </w:r>
    </w:p>
    <w:p w14:paraId="6AD4DEEC" w14:textId="2350A18D" w:rsidR="00EB7188" w:rsidRPr="00BA027B" w:rsidRDefault="00EB7188" w:rsidP="008269F9">
      <w:pPr>
        <w:rPr>
          <w:rFonts w:cs="Arial"/>
          <w:bCs/>
          <w:sz w:val="24"/>
          <w:szCs w:val="24"/>
        </w:rPr>
      </w:pPr>
      <w:r w:rsidRPr="00BA027B">
        <w:rPr>
          <w:rFonts w:cs="Arial"/>
          <w:bCs/>
          <w:sz w:val="24"/>
          <w:szCs w:val="24"/>
        </w:rPr>
        <w:t xml:space="preserve">Prior to exhibition, Council as the planning proposal authority should determine whether </w:t>
      </w:r>
      <w:r w:rsidR="00E67E41" w:rsidRPr="00BA027B">
        <w:rPr>
          <w:rFonts w:cs="Arial"/>
          <w:bCs/>
          <w:sz w:val="24"/>
          <w:szCs w:val="24"/>
        </w:rPr>
        <w:t xml:space="preserve">there are likely to be significant regional or district views lost as a result of the planning and proposal and whether </w:t>
      </w:r>
      <w:r w:rsidRPr="00BA027B">
        <w:rPr>
          <w:rFonts w:cs="Arial"/>
          <w:bCs/>
          <w:sz w:val="24"/>
          <w:szCs w:val="24"/>
        </w:rPr>
        <w:t xml:space="preserve">a view loss analysis is to be </w:t>
      </w:r>
      <w:r w:rsidR="00E67E41" w:rsidRPr="00BA027B">
        <w:rPr>
          <w:rFonts w:cs="Arial"/>
          <w:bCs/>
          <w:sz w:val="24"/>
          <w:szCs w:val="24"/>
        </w:rPr>
        <w:t xml:space="preserve">prepared as part of the exhibition material. This is recommended to be included as a Gateway condition. </w:t>
      </w:r>
    </w:p>
    <w:p w14:paraId="3F1C200F" w14:textId="7542C8A4" w:rsidR="00E67E41" w:rsidRDefault="009C0BC2" w:rsidP="008269F9">
      <w:pPr>
        <w:rPr>
          <w:rFonts w:cs="Arial"/>
          <w:bCs/>
          <w:sz w:val="24"/>
          <w:szCs w:val="24"/>
        </w:rPr>
      </w:pPr>
      <w:r w:rsidRPr="00BA027B">
        <w:rPr>
          <w:rFonts w:cs="Arial"/>
          <w:bCs/>
          <w:sz w:val="24"/>
          <w:szCs w:val="24"/>
        </w:rPr>
        <w:t xml:space="preserve">As the proposal would deliver a development in excess of 35m in height, any future development application would be required to progress through a design review panel which could recommend refinements to the design to reduce amenity impacts where appropriate. </w:t>
      </w:r>
    </w:p>
    <w:p w14:paraId="22BFF925" w14:textId="2620BA99" w:rsidR="009A2443" w:rsidRPr="00BA027B" w:rsidRDefault="009A2443" w:rsidP="009A2443">
      <w:pPr>
        <w:rPr>
          <w:b/>
          <w:bCs/>
          <w:sz w:val="24"/>
          <w:szCs w:val="24"/>
        </w:rPr>
      </w:pPr>
      <w:r>
        <w:rPr>
          <w:b/>
          <w:bCs/>
          <w:sz w:val="24"/>
          <w:szCs w:val="24"/>
        </w:rPr>
        <w:t>Noise</w:t>
      </w:r>
    </w:p>
    <w:p w14:paraId="387ECC05" w14:textId="77777777" w:rsidR="009A2443" w:rsidRDefault="009A2443" w:rsidP="008269F9">
      <w:pPr>
        <w:rPr>
          <w:rFonts w:cs="Arial"/>
          <w:bCs/>
          <w:sz w:val="24"/>
          <w:szCs w:val="24"/>
        </w:rPr>
      </w:pPr>
      <w:r>
        <w:rPr>
          <w:rFonts w:cs="Arial"/>
          <w:bCs/>
          <w:sz w:val="24"/>
          <w:szCs w:val="24"/>
        </w:rPr>
        <w:t xml:space="preserve">An acoustic assessment was prepared by Resonate, in support of the planning proposal has indicated that as the site is nearby the Pacific Highway and the T1 North Shore Rail Line that specific acoustic treatments for the glazing to ensure appropriate internal noise amenity can be achieved. </w:t>
      </w:r>
    </w:p>
    <w:p w14:paraId="1E183BEF" w14:textId="63E9D241" w:rsidR="009A2443" w:rsidRDefault="009A2443" w:rsidP="008269F9">
      <w:pPr>
        <w:rPr>
          <w:rFonts w:cs="Arial"/>
          <w:bCs/>
          <w:sz w:val="24"/>
          <w:szCs w:val="24"/>
        </w:rPr>
      </w:pPr>
      <w:r>
        <w:rPr>
          <w:rFonts w:cs="Arial"/>
          <w:bCs/>
          <w:sz w:val="24"/>
          <w:szCs w:val="24"/>
        </w:rPr>
        <w:t xml:space="preserve">The report identifies that specific treatment requirements will be further considered during the detailed design stage as part of a development, although there are no adverse impacts expected to be created by the proposal. </w:t>
      </w:r>
    </w:p>
    <w:p w14:paraId="36D576D7" w14:textId="77777777" w:rsidR="00157456" w:rsidRDefault="00157456" w:rsidP="00157456">
      <w:pPr>
        <w:rPr>
          <w:b/>
          <w:bCs/>
          <w:sz w:val="24"/>
          <w:szCs w:val="24"/>
        </w:rPr>
      </w:pPr>
      <w:r>
        <w:rPr>
          <w:b/>
          <w:bCs/>
          <w:sz w:val="24"/>
          <w:szCs w:val="24"/>
        </w:rPr>
        <w:t>Wind</w:t>
      </w:r>
    </w:p>
    <w:p w14:paraId="363CE47B" w14:textId="77777777" w:rsidR="00157456" w:rsidRDefault="00157456" w:rsidP="00157456">
      <w:pPr>
        <w:rPr>
          <w:rFonts w:cs="Arial"/>
          <w:bCs/>
          <w:sz w:val="24"/>
          <w:szCs w:val="24"/>
        </w:rPr>
      </w:pPr>
      <w:r>
        <w:rPr>
          <w:rFonts w:cs="Arial"/>
          <w:bCs/>
          <w:sz w:val="24"/>
          <w:szCs w:val="24"/>
        </w:rPr>
        <w:t xml:space="preserve">The proposal is supported by a wind environment statement can be achieved at all trafficable outdoor areas within the site as a result of the proposal development, subject to the inclusion of several design features including landscaping and awnings at podium level and impregnable balustrades for balconies within the mixed-use tower. </w:t>
      </w:r>
    </w:p>
    <w:p w14:paraId="1C33ED25" w14:textId="1DBDD9D0" w:rsidR="00157456" w:rsidRPr="00BA027B" w:rsidRDefault="00157456" w:rsidP="008269F9">
      <w:pPr>
        <w:rPr>
          <w:rFonts w:cs="Arial"/>
          <w:bCs/>
          <w:sz w:val="24"/>
          <w:szCs w:val="24"/>
        </w:rPr>
      </w:pPr>
      <w:r>
        <w:rPr>
          <w:rFonts w:cs="Arial"/>
          <w:bCs/>
          <w:sz w:val="24"/>
          <w:szCs w:val="24"/>
        </w:rPr>
        <w:t xml:space="preserve">Wind tunnelling has been recommended to be undertaken at the detailed design stage to ensure any additional wind mitigation measures can be included as part of any design. This wind analysis is considered acceptable for the purposes of this planning proposal noting that additional testing will be completed during the detailed design stage. </w:t>
      </w:r>
    </w:p>
    <w:p w14:paraId="62326BC3" w14:textId="5C9EB489" w:rsidR="00AB14A4" w:rsidRPr="00BA027B" w:rsidRDefault="00D7063D" w:rsidP="00D744C0">
      <w:pPr>
        <w:pStyle w:val="Heading2"/>
        <w:rPr>
          <w:lang w:eastAsia="en-AU"/>
        </w:rPr>
      </w:pPr>
      <w:bookmarkStart w:id="38" w:name="_Toc58916403"/>
      <w:r w:rsidRPr="00BA027B">
        <w:rPr>
          <w:lang w:eastAsia="en-AU"/>
        </w:rPr>
        <w:t>6</w:t>
      </w:r>
      <w:r w:rsidR="00AB14A4" w:rsidRPr="00BA027B">
        <w:rPr>
          <w:lang w:eastAsia="en-AU"/>
        </w:rPr>
        <w:t>.</w:t>
      </w:r>
      <w:r w:rsidR="00D744C0" w:rsidRPr="00BA027B">
        <w:rPr>
          <w:lang w:eastAsia="en-AU"/>
        </w:rPr>
        <w:t>2</w:t>
      </w:r>
      <w:r w:rsidR="00D744C0" w:rsidRPr="00BA027B">
        <w:rPr>
          <w:lang w:eastAsia="en-AU"/>
        </w:rPr>
        <w:tab/>
      </w:r>
      <w:r w:rsidR="00AB14A4" w:rsidRPr="00BA027B">
        <w:rPr>
          <w:lang w:eastAsia="en-AU"/>
        </w:rPr>
        <w:t>Social</w:t>
      </w:r>
      <w:bookmarkEnd w:id="38"/>
    </w:p>
    <w:p w14:paraId="435CF1AE" w14:textId="77777777" w:rsidR="001D5094" w:rsidRPr="00BA027B" w:rsidRDefault="001D5094" w:rsidP="005A7FF1">
      <w:pPr>
        <w:rPr>
          <w:b/>
          <w:bCs/>
          <w:sz w:val="24"/>
          <w:szCs w:val="24"/>
        </w:rPr>
      </w:pPr>
      <w:r w:rsidRPr="00BA027B">
        <w:rPr>
          <w:b/>
          <w:bCs/>
          <w:sz w:val="24"/>
          <w:szCs w:val="24"/>
        </w:rPr>
        <w:t xml:space="preserve">Affordable housing </w:t>
      </w:r>
    </w:p>
    <w:p w14:paraId="2A38AD41" w14:textId="77777777" w:rsidR="00BA027B" w:rsidRDefault="00BA027B" w:rsidP="00BA027B">
      <w:pPr>
        <w:pStyle w:val="H1TA"/>
        <w:numPr>
          <w:ilvl w:val="0"/>
          <w:numId w:val="0"/>
        </w:numPr>
        <w:rPr>
          <w:b w:val="0"/>
          <w:sz w:val="24"/>
        </w:rPr>
      </w:pPr>
      <w:r>
        <w:rPr>
          <w:b w:val="0"/>
          <w:sz w:val="24"/>
        </w:rPr>
        <w:t xml:space="preserve">Under clause 4.4(2A)(b) of Willoughby LEP 2012 any part of the floor area of a building that is to be used for affordable housing, is not calculated as overall gross floor area and does not contribute to FSR. This allows the developer to contribute towards the additional affordable housing. Under Willoughby LEP 2012 affordable housing is to be provided in Area 3 as shown in the Special Provisions Area Map. </w:t>
      </w:r>
    </w:p>
    <w:p w14:paraId="5B5B50AE" w14:textId="77777777" w:rsidR="00BA027B" w:rsidRDefault="00BA027B" w:rsidP="00BA027B">
      <w:pPr>
        <w:pStyle w:val="H1TA"/>
        <w:numPr>
          <w:ilvl w:val="0"/>
          <w:numId w:val="0"/>
        </w:numPr>
        <w:rPr>
          <w:b w:val="0"/>
          <w:sz w:val="24"/>
        </w:rPr>
      </w:pPr>
      <w:r>
        <w:rPr>
          <w:b w:val="0"/>
          <w:sz w:val="24"/>
        </w:rPr>
        <w:t xml:space="preserve">The proposal however seeks to include a new area ‘Area 9’ within this clause to enable the delivery of additional affordable housing in accordance with clause 4.4 of the LEP, where any affordable housing floor area is included within the total FSR measurement. </w:t>
      </w:r>
    </w:p>
    <w:p w14:paraId="59331AA5" w14:textId="77777777" w:rsidR="00BA027B" w:rsidRPr="00BA027B" w:rsidRDefault="00BA027B" w:rsidP="00BA027B">
      <w:pPr>
        <w:pStyle w:val="H1TA"/>
        <w:numPr>
          <w:ilvl w:val="0"/>
          <w:numId w:val="0"/>
        </w:numPr>
      </w:pPr>
      <w:r>
        <w:rPr>
          <w:b w:val="0"/>
          <w:sz w:val="24"/>
        </w:rPr>
        <w:t xml:space="preserve">While generally affordable housing is excluded for any floor space calculation, considering the extent of the proposed uplift above the existing base FSR for the site this outcome is still considered to generate a positive social benefit for the community by contributing towards the delivery of affordable housing in area where there is critical need for more </w:t>
      </w:r>
      <w:r w:rsidRPr="00BA027B">
        <w:rPr>
          <w:b w:val="0"/>
          <w:sz w:val="24"/>
        </w:rPr>
        <w:t xml:space="preserve">affordable housing options. </w:t>
      </w:r>
    </w:p>
    <w:p w14:paraId="1E37E400" w14:textId="77777777" w:rsidR="001D5094" w:rsidRPr="00BA027B" w:rsidRDefault="001D5094" w:rsidP="00013A7F">
      <w:pPr>
        <w:rPr>
          <w:b/>
          <w:bCs/>
          <w:sz w:val="24"/>
          <w:szCs w:val="24"/>
        </w:rPr>
      </w:pPr>
      <w:r w:rsidRPr="00BA027B">
        <w:rPr>
          <w:b/>
          <w:bCs/>
          <w:sz w:val="24"/>
          <w:szCs w:val="24"/>
        </w:rPr>
        <w:lastRenderedPageBreak/>
        <w:t xml:space="preserve">Public amenity </w:t>
      </w:r>
    </w:p>
    <w:p w14:paraId="5FB2C198" w14:textId="77777777" w:rsidR="00BA027B" w:rsidRDefault="00BA027B" w:rsidP="00BA027B">
      <w:pPr>
        <w:rPr>
          <w:rFonts w:eastAsia="Times New Roman" w:cs="Arial"/>
          <w:color w:val="000000"/>
          <w:sz w:val="24"/>
          <w:lang w:eastAsia="en-AU"/>
        </w:rPr>
      </w:pPr>
      <w:r>
        <w:rPr>
          <w:rFonts w:eastAsia="Times New Roman" w:cs="Arial"/>
          <w:color w:val="000000"/>
          <w:sz w:val="24"/>
          <w:lang w:eastAsia="en-AU"/>
        </w:rPr>
        <w:t xml:space="preserve">The concept design of the proposal intends to improve and activate the existing footpaths surrounding the site to improve connectivity through the Chatswood CBD towards nearby public spaces and the Chatswood transport interchange. </w:t>
      </w:r>
    </w:p>
    <w:p w14:paraId="67B9C58C" w14:textId="77777777" w:rsidR="00BA027B" w:rsidRDefault="00BA027B" w:rsidP="00BA027B">
      <w:pPr>
        <w:ind w:right="-2"/>
        <w:rPr>
          <w:rFonts w:eastAsia="Times New Roman" w:cs="Arial"/>
          <w:color w:val="000000"/>
          <w:sz w:val="24"/>
          <w:lang w:eastAsia="en-AU"/>
        </w:rPr>
      </w:pPr>
      <w:r>
        <w:rPr>
          <w:rFonts w:eastAsia="Times New Roman" w:cs="Arial"/>
          <w:color w:val="000000"/>
          <w:sz w:val="24"/>
          <w:lang w:eastAsia="en-AU"/>
        </w:rPr>
        <w:t xml:space="preserve">Council is currently developing its Section 7.11 and 7.12 Contributions plans for the provision of social infrastructure within the Chatswood CBD which is expected to be adopted by Council following its recent exhibition that ended in mid-October. </w:t>
      </w:r>
    </w:p>
    <w:p w14:paraId="5CDC8A30" w14:textId="77777777" w:rsidR="00BA027B" w:rsidRDefault="00BA027B" w:rsidP="00BA027B">
      <w:pPr>
        <w:ind w:right="-2"/>
        <w:rPr>
          <w:rFonts w:eastAsia="Times New Roman" w:cs="Arial"/>
          <w:color w:val="000000"/>
          <w:sz w:val="24"/>
          <w:lang w:eastAsia="en-AU"/>
        </w:rPr>
      </w:pPr>
      <w:r>
        <w:rPr>
          <w:rFonts w:eastAsia="Times New Roman" w:cs="Arial"/>
          <w:color w:val="000000"/>
          <w:sz w:val="24"/>
          <w:lang w:eastAsia="en-AU"/>
        </w:rPr>
        <w:t xml:space="preserve">The proposal is supported by a signed letter of offer to enter into a voluntary planning agreement (VPA) based on Council’s previous value capture scheme which was not supported by the Department within its partial endorsement letter for the Chatswood CBD Strategy. A revised offer is likely to be submitted by the proponent prior to the proposal being placed on public exhibition. </w:t>
      </w:r>
    </w:p>
    <w:p w14:paraId="4424B2C1" w14:textId="7FC45B63" w:rsidR="00AB14A4" w:rsidRPr="00BA027B" w:rsidRDefault="00D7063D" w:rsidP="00D744C0">
      <w:pPr>
        <w:pStyle w:val="Heading2"/>
        <w:rPr>
          <w:lang w:eastAsia="en-AU"/>
        </w:rPr>
      </w:pPr>
      <w:bookmarkStart w:id="39" w:name="_Toc58916404"/>
      <w:r w:rsidRPr="00BA027B">
        <w:rPr>
          <w:lang w:eastAsia="en-AU"/>
        </w:rPr>
        <w:t>6</w:t>
      </w:r>
      <w:r w:rsidR="00AB14A4" w:rsidRPr="00BA027B">
        <w:rPr>
          <w:lang w:eastAsia="en-AU"/>
        </w:rPr>
        <w:t>.</w:t>
      </w:r>
      <w:r w:rsidR="00D744C0" w:rsidRPr="00BA027B">
        <w:rPr>
          <w:lang w:eastAsia="en-AU"/>
        </w:rPr>
        <w:t>3</w:t>
      </w:r>
      <w:r w:rsidR="00D744C0" w:rsidRPr="00BA027B">
        <w:rPr>
          <w:lang w:eastAsia="en-AU"/>
        </w:rPr>
        <w:tab/>
      </w:r>
      <w:r w:rsidR="00AB14A4" w:rsidRPr="00BA027B">
        <w:rPr>
          <w:lang w:eastAsia="en-AU"/>
        </w:rPr>
        <w:t>Environmental</w:t>
      </w:r>
      <w:bookmarkEnd w:id="39"/>
    </w:p>
    <w:p w14:paraId="539B7C68" w14:textId="31EB6D82" w:rsidR="005B2807" w:rsidRPr="005B2807" w:rsidRDefault="005B2807" w:rsidP="00BA027B">
      <w:pPr>
        <w:rPr>
          <w:b/>
          <w:bCs/>
          <w:sz w:val="24"/>
          <w:szCs w:val="24"/>
        </w:rPr>
      </w:pPr>
      <w:r>
        <w:rPr>
          <w:b/>
          <w:bCs/>
          <w:sz w:val="24"/>
          <w:szCs w:val="24"/>
        </w:rPr>
        <w:t xml:space="preserve">Landscape </w:t>
      </w:r>
    </w:p>
    <w:p w14:paraId="1934207A" w14:textId="67BCDDF2" w:rsidR="00BA027B" w:rsidRPr="00BA027B" w:rsidRDefault="00BA027B" w:rsidP="00BA027B">
      <w:pPr>
        <w:rPr>
          <w:rFonts w:eastAsia="Times New Roman" w:cs="Arial"/>
          <w:color w:val="000000"/>
          <w:sz w:val="24"/>
          <w:lang w:eastAsia="en-AU"/>
        </w:rPr>
      </w:pPr>
      <w:r w:rsidRPr="00BA027B">
        <w:rPr>
          <w:rFonts w:eastAsia="Times New Roman" w:cs="Arial"/>
          <w:color w:val="000000"/>
          <w:sz w:val="24"/>
          <w:lang w:eastAsia="en-AU"/>
        </w:rPr>
        <w:t xml:space="preserve">The site has previously been developed for urban purposes. No known critical habitat or threatened species populations or ecological communities or their habitats would be adversely affected by the proposal. </w:t>
      </w:r>
    </w:p>
    <w:p w14:paraId="7FCEA622" w14:textId="269AB267" w:rsidR="00BA027B" w:rsidRDefault="00BA027B" w:rsidP="00BA027B">
      <w:pPr>
        <w:rPr>
          <w:rFonts w:eastAsia="Times New Roman" w:cs="Arial"/>
          <w:color w:val="000000"/>
          <w:sz w:val="24"/>
          <w:lang w:eastAsia="en-AU"/>
        </w:rPr>
      </w:pPr>
      <w:r w:rsidRPr="00BA027B">
        <w:rPr>
          <w:rFonts w:eastAsia="Times New Roman" w:cs="Arial"/>
          <w:color w:val="000000"/>
          <w:sz w:val="24"/>
          <w:lang w:eastAsia="en-AU"/>
        </w:rPr>
        <w:t>As the proposed concept intends provide a minimum 20% soft landscaped area as part of any future development (ground and above podium level) this loss of landscaping is considered acceptable.</w:t>
      </w:r>
      <w:r>
        <w:rPr>
          <w:rFonts w:eastAsia="Times New Roman" w:cs="Arial"/>
          <w:color w:val="000000"/>
          <w:sz w:val="24"/>
          <w:lang w:eastAsia="en-AU"/>
        </w:rPr>
        <w:t xml:space="preserve"> </w:t>
      </w:r>
    </w:p>
    <w:p w14:paraId="773BBD5D" w14:textId="6CA9D75B" w:rsidR="003342D9" w:rsidRPr="00BA027B" w:rsidRDefault="003342D9" w:rsidP="003342D9">
      <w:pPr>
        <w:rPr>
          <w:b/>
          <w:bCs/>
          <w:sz w:val="24"/>
          <w:szCs w:val="24"/>
        </w:rPr>
      </w:pPr>
      <w:r>
        <w:rPr>
          <w:b/>
          <w:bCs/>
          <w:sz w:val="24"/>
          <w:szCs w:val="24"/>
        </w:rPr>
        <w:t>Flooding</w:t>
      </w:r>
    </w:p>
    <w:p w14:paraId="2099E6AD" w14:textId="7349D44C" w:rsidR="00243A92" w:rsidRDefault="003342D9" w:rsidP="00BA027B">
      <w:pPr>
        <w:rPr>
          <w:rFonts w:eastAsia="Times New Roman" w:cs="Arial"/>
          <w:color w:val="000000"/>
          <w:sz w:val="24"/>
          <w:lang w:eastAsia="en-AU"/>
        </w:rPr>
      </w:pPr>
      <w:r>
        <w:rPr>
          <w:rFonts w:eastAsia="Times New Roman" w:cs="Arial"/>
          <w:color w:val="000000"/>
          <w:sz w:val="24"/>
          <w:lang w:eastAsia="en-AU"/>
        </w:rPr>
        <w:t xml:space="preserve">A desktop flood analysis has been prepared for the subject proposal to determine if the </w:t>
      </w:r>
      <w:r w:rsidR="00D17C9C">
        <w:rPr>
          <w:rFonts w:eastAsia="Times New Roman" w:cs="Arial"/>
          <w:color w:val="000000"/>
          <w:sz w:val="24"/>
          <w:lang w:eastAsia="en-AU"/>
        </w:rPr>
        <w:t>land is flood prone or impacted by overland flow paths</w:t>
      </w:r>
      <w:r>
        <w:rPr>
          <w:rFonts w:eastAsia="Times New Roman" w:cs="Arial"/>
          <w:color w:val="000000"/>
          <w:sz w:val="24"/>
          <w:lang w:eastAsia="en-AU"/>
        </w:rPr>
        <w:t xml:space="preserve">. The report identifies that the subject site likely low risk of being affected by the 100 year </w:t>
      </w:r>
      <w:r w:rsidR="00114777">
        <w:rPr>
          <w:rFonts w:eastAsia="Times New Roman" w:cs="Arial"/>
          <w:color w:val="000000"/>
          <w:sz w:val="24"/>
          <w:lang w:eastAsia="en-AU"/>
        </w:rPr>
        <w:t>overland flow</w:t>
      </w:r>
      <w:r w:rsidR="00243A92">
        <w:rPr>
          <w:rFonts w:eastAsia="Times New Roman" w:cs="Arial"/>
          <w:color w:val="000000"/>
          <w:sz w:val="24"/>
          <w:lang w:eastAsia="en-AU"/>
        </w:rPr>
        <w:t xml:space="preserve"> path with depths up to around 0.2m.</w:t>
      </w:r>
      <w:r>
        <w:rPr>
          <w:rFonts w:eastAsia="Times New Roman" w:cs="Arial"/>
          <w:color w:val="000000"/>
          <w:sz w:val="24"/>
          <w:lang w:eastAsia="en-AU"/>
        </w:rPr>
        <w:t xml:space="preserve"> </w:t>
      </w:r>
    </w:p>
    <w:p w14:paraId="17BAE04E" w14:textId="449D91CE" w:rsidR="003342D9" w:rsidRDefault="00243A92" w:rsidP="00BA027B">
      <w:pPr>
        <w:rPr>
          <w:rFonts w:eastAsia="Times New Roman" w:cs="Arial"/>
          <w:color w:val="000000"/>
          <w:sz w:val="24"/>
          <w:lang w:eastAsia="en-AU"/>
        </w:rPr>
      </w:pPr>
      <w:r>
        <w:rPr>
          <w:rFonts w:eastAsia="Times New Roman" w:cs="Arial"/>
          <w:color w:val="000000"/>
          <w:sz w:val="24"/>
          <w:lang w:eastAsia="en-AU"/>
        </w:rPr>
        <w:t xml:space="preserve">The report </w:t>
      </w:r>
      <w:r w:rsidR="003342D9">
        <w:rPr>
          <w:rFonts w:eastAsia="Times New Roman" w:cs="Arial"/>
          <w:color w:val="000000"/>
          <w:sz w:val="24"/>
          <w:lang w:eastAsia="en-AU"/>
        </w:rPr>
        <w:t>recognises</w:t>
      </w:r>
      <w:r w:rsidR="00D17C9C">
        <w:rPr>
          <w:rFonts w:eastAsia="Times New Roman" w:cs="Arial"/>
          <w:color w:val="000000"/>
          <w:sz w:val="24"/>
          <w:lang w:eastAsia="en-AU"/>
        </w:rPr>
        <w:t xml:space="preserve"> that the impact to this flow path is minor, it recommends</w:t>
      </w:r>
      <w:r w:rsidR="003342D9">
        <w:rPr>
          <w:rFonts w:eastAsia="Times New Roman" w:cs="Arial"/>
          <w:color w:val="000000"/>
          <w:sz w:val="24"/>
          <w:lang w:eastAsia="en-AU"/>
        </w:rPr>
        <w:t xml:space="preserve"> that further testing at the detailed design stage is required to determine if specific flood mitigation techniques are to be incorporated in any future development application. </w:t>
      </w:r>
      <w:r w:rsidR="009C1BD3">
        <w:rPr>
          <w:rFonts w:eastAsia="Times New Roman" w:cs="Arial"/>
          <w:color w:val="000000"/>
          <w:sz w:val="24"/>
          <w:lang w:eastAsia="en-AU"/>
        </w:rPr>
        <w:t>These have been recommended, although not limited to include, raising the proposed building floor level 500m above the 100 year flood level and the crest of the basement set 300mm above the 100 year flood level.</w:t>
      </w:r>
    </w:p>
    <w:p w14:paraId="6D978DC1" w14:textId="46C64EDB" w:rsidR="00243A92" w:rsidRPr="003342D9" w:rsidRDefault="00D17C9C" w:rsidP="00BA027B">
      <w:pPr>
        <w:rPr>
          <w:rFonts w:eastAsia="Times New Roman" w:cs="Arial"/>
          <w:color w:val="000000"/>
          <w:sz w:val="24"/>
          <w:lang w:eastAsia="en-AU"/>
        </w:rPr>
      </w:pPr>
      <w:r>
        <w:rPr>
          <w:rFonts w:eastAsia="Times New Roman" w:cs="Arial"/>
          <w:color w:val="000000"/>
          <w:sz w:val="24"/>
          <w:lang w:eastAsia="en-AU"/>
        </w:rPr>
        <w:t xml:space="preserve">It is noted that the subject </w:t>
      </w:r>
      <w:r w:rsidR="009C1BD3">
        <w:rPr>
          <w:rFonts w:eastAsia="Times New Roman" w:cs="Arial"/>
          <w:color w:val="000000"/>
          <w:sz w:val="24"/>
          <w:lang w:eastAsia="en-AU"/>
        </w:rPr>
        <w:t xml:space="preserve">site falls within the Scott’s Creek Catchment and that detailed flood information is not currently available for this property. </w:t>
      </w:r>
      <w:r w:rsidR="00243A92">
        <w:rPr>
          <w:rFonts w:eastAsia="Times New Roman" w:cs="Arial"/>
          <w:color w:val="000000"/>
          <w:sz w:val="24"/>
          <w:lang w:eastAsia="en-AU"/>
        </w:rPr>
        <w:t xml:space="preserve"> </w:t>
      </w:r>
    </w:p>
    <w:p w14:paraId="1342F067" w14:textId="41CDF1BF" w:rsidR="00AB14A4" w:rsidRPr="00BA027B" w:rsidRDefault="00D7063D" w:rsidP="00C24F74">
      <w:pPr>
        <w:pStyle w:val="Heading2"/>
        <w:rPr>
          <w:lang w:eastAsia="en-AU"/>
        </w:rPr>
      </w:pPr>
      <w:bookmarkStart w:id="40" w:name="_Toc58916405"/>
      <w:r w:rsidRPr="00BA027B">
        <w:rPr>
          <w:lang w:eastAsia="en-AU"/>
        </w:rPr>
        <w:t>6</w:t>
      </w:r>
      <w:r w:rsidR="00AB14A4" w:rsidRPr="00BA027B">
        <w:rPr>
          <w:lang w:eastAsia="en-AU"/>
        </w:rPr>
        <w:t>.</w:t>
      </w:r>
      <w:r w:rsidR="00D744C0" w:rsidRPr="00BA027B">
        <w:rPr>
          <w:lang w:eastAsia="en-AU"/>
        </w:rPr>
        <w:t>4</w:t>
      </w:r>
      <w:r w:rsidR="00C24F74" w:rsidRPr="00BA027B">
        <w:rPr>
          <w:lang w:eastAsia="en-AU"/>
        </w:rPr>
        <w:tab/>
      </w:r>
      <w:r w:rsidR="00AB14A4" w:rsidRPr="00BA027B">
        <w:rPr>
          <w:lang w:eastAsia="en-AU"/>
        </w:rPr>
        <w:t>Economic</w:t>
      </w:r>
      <w:bookmarkEnd w:id="40"/>
    </w:p>
    <w:p w14:paraId="0A0D4F4D" w14:textId="77777777" w:rsidR="001D5094" w:rsidRPr="00BA027B" w:rsidRDefault="001D5094" w:rsidP="00D744C0">
      <w:pPr>
        <w:rPr>
          <w:b/>
          <w:bCs/>
          <w:sz w:val="24"/>
          <w:szCs w:val="24"/>
        </w:rPr>
      </w:pPr>
      <w:r w:rsidRPr="00BA027B">
        <w:rPr>
          <w:b/>
          <w:bCs/>
          <w:sz w:val="24"/>
          <w:szCs w:val="24"/>
        </w:rPr>
        <w:t>Employment</w:t>
      </w:r>
    </w:p>
    <w:p w14:paraId="0A87D1C7" w14:textId="750DD618" w:rsidR="00BA027B" w:rsidRDefault="00BA027B" w:rsidP="00BA027B">
      <w:pPr>
        <w:rPr>
          <w:rFonts w:eastAsia="Times New Roman" w:cs="Arial"/>
          <w:color w:val="000000"/>
          <w:sz w:val="24"/>
          <w:lang w:eastAsia="en-AU"/>
        </w:rPr>
      </w:pPr>
      <w:r>
        <w:rPr>
          <w:rFonts w:eastAsia="Times New Roman" w:cs="Arial"/>
          <w:color w:val="000000"/>
          <w:sz w:val="24"/>
          <w:lang w:eastAsia="en-AU"/>
        </w:rPr>
        <w:t xml:space="preserve">The proposal is not supported by an economic feasibility report, however the proposal states that it will enable the delivery of approximately 103 dwellings and 50 jobs within the site. </w:t>
      </w:r>
    </w:p>
    <w:p w14:paraId="17876A01" w14:textId="77777777" w:rsidR="00BA027B" w:rsidRDefault="00BA027B" w:rsidP="00BA027B">
      <w:pPr>
        <w:rPr>
          <w:rFonts w:eastAsia="Times New Roman" w:cs="Arial"/>
          <w:color w:val="000000"/>
          <w:sz w:val="24"/>
          <w:lang w:eastAsia="en-AU"/>
        </w:rPr>
      </w:pPr>
      <w:r>
        <w:rPr>
          <w:rFonts w:eastAsia="Times New Roman" w:cs="Arial"/>
          <w:color w:val="000000"/>
          <w:sz w:val="24"/>
          <w:lang w:eastAsia="en-AU"/>
        </w:rPr>
        <w:t xml:space="preserve">The planning proposal would result in a substantial increase to the current commercial offering on the subject site to align more closely with its current and proposed future use as a B4 Mixed Use zone as proposed within the Chatswood CBD Strategy. </w:t>
      </w:r>
    </w:p>
    <w:p w14:paraId="40FA705F" w14:textId="77777777" w:rsidR="00BA027B" w:rsidRDefault="00BA027B" w:rsidP="00BA027B">
      <w:pPr>
        <w:rPr>
          <w:rFonts w:eastAsia="Times New Roman" w:cs="Arial"/>
          <w:color w:val="000000"/>
          <w:sz w:val="24"/>
          <w:lang w:eastAsia="en-AU"/>
        </w:rPr>
      </w:pPr>
      <w:r>
        <w:rPr>
          <w:rFonts w:eastAsia="Times New Roman" w:cs="Arial"/>
          <w:color w:val="000000"/>
          <w:sz w:val="24"/>
          <w:lang w:eastAsia="en-AU"/>
        </w:rPr>
        <w:lastRenderedPageBreak/>
        <w:t xml:space="preserve">This outcome has considerable benefit as it seeks to create additional jobs, which is a key outcome for Chatswood CBD and a key objective of the North District Plan. The proposal will also ensure that the development can accommodate diverse forms of employment by supporting both retail, office and business development. </w:t>
      </w:r>
    </w:p>
    <w:p w14:paraId="62B5B557" w14:textId="77777777" w:rsidR="00BA027B" w:rsidRDefault="00BA027B" w:rsidP="00BA027B">
      <w:pPr>
        <w:rPr>
          <w:rFonts w:eastAsia="Times New Roman" w:cs="Arial"/>
          <w:color w:val="000000"/>
          <w:sz w:val="24"/>
          <w:lang w:eastAsia="en-AU"/>
        </w:rPr>
      </w:pPr>
      <w:r>
        <w:rPr>
          <w:rFonts w:eastAsia="Times New Roman" w:cs="Arial"/>
          <w:color w:val="000000"/>
          <w:sz w:val="24"/>
          <w:lang w:eastAsia="en-AU"/>
        </w:rPr>
        <w:t xml:space="preserve">The increase in opportunities for the provision of employment floorspace is considered to have positive economic impacts and support the key objective of the Chatswood CBD Strategy to deliver new jobs in a strategic location. </w:t>
      </w:r>
    </w:p>
    <w:p w14:paraId="61A2B857" w14:textId="7103330D" w:rsidR="00AB14A4" w:rsidRPr="00BA027B" w:rsidRDefault="00D7063D" w:rsidP="00C24F74">
      <w:pPr>
        <w:pStyle w:val="Heading2"/>
        <w:rPr>
          <w:lang w:eastAsia="en-AU"/>
        </w:rPr>
      </w:pPr>
      <w:bookmarkStart w:id="41" w:name="_Toc58916406"/>
      <w:r w:rsidRPr="00BA027B">
        <w:rPr>
          <w:lang w:eastAsia="en-AU"/>
        </w:rPr>
        <w:t>6</w:t>
      </w:r>
      <w:r w:rsidR="00AB14A4" w:rsidRPr="00BA027B">
        <w:rPr>
          <w:lang w:eastAsia="en-AU"/>
        </w:rPr>
        <w:t>.</w:t>
      </w:r>
      <w:r w:rsidR="00C24F74" w:rsidRPr="00BA027B">
        <w:rPr>
          <w:lang w:eastAsia="en-AU"/>
        </w:rPr>
        <w:t>5</w:t>
      </w:r>
      <w:r w:rsidR="00C24F74" w:rsidRPr="00BA027B">
        <w:rPr>
          <w:lang w:eastAsia="en-AU"/>
        </w:rPr>
        <w:tab/>
      </w:r>
      <w:r w:rsidR="00AB14A4" w:rsidRPr="00BA027B">
        <w:rPr>
          <w:lang w:eastAsia="en-AU"/>
        </w:rPr>
        <w:t>Infrastructure</w:t>
      </w:r>
      <w:bookmarkEnd w:id="41"/>
      <w:r w:rsidR="00AB14A4" w:rsidRPr="00BA027B">
        <w:rPr>
          <w:lang w:eastAsia="en-AU"/>
        </w:rPr>
        <w:t xml:space="preserve"> </w:t>
      </w:r>
    </w:p>
    <w:p w14:paraId="3A86BCF2" w14:textId="77777777" w:rsidR="001D5094" w:rsidRPr="00BA027B" w:rsidRDefault="001D5094" w:rsidP="00C24F74">
      <w:pPr>
        <w:rPr>
          <w:b/>
          <w:bCs/>
          <w:sz w:val="24"/>
          <w:szCs w:val="24"/>
        </w:rPr>
      </w:pPr>
      <w:r w:rsidRPr="00BA027B">
        <w:rPr>
          <w:b/>
          <w:bCs/>
          <w:sz w:val="24"/>
          <w:szCs w:val="24"/>
        </w:rPr>
        <w:t>Public transport</w:t>
      </w:r>
    </w:p>
    <w:p w14:paraId="5E0B537F" w14:textId="533FC4BF" w:rsidR="001D5094" w:rsidRPr="00BA027B" w:rsidRDefault="001D5094" w:rsidP="001D5094">
      <w:pPr>
        <w:ind w:right="-2"/>
        <w:rPr>
          <w:rFonts w:eastAsia="Times New Roman" w:cs="Arial"/>
          <w:color w:val="000000"/>
          <w:sz w:val="24"/>
          <w:lang w:eastAsia="en-AU"/>
        </w:rPr>
      </w:pPr>
      <w:r w:rsidRPr="00BA027B">
        <w:rPr>
          <w:rFonts w:eastAsia="Times New Roman" w:cs="Arial"/>
          <w:color w:val="000000"/>
          <w:sz w:val="24"/>
          <w:lang w:eastAsia="en-AU"/>
        </w:rPr>
        <w:t>The site is well serviced with public transport infrastructure as it is within 1</w:t>
      </w:r>
      <w:r w:rsidR="00EC74C1" w:rsidRPr="00BA027B">
        <w:rPr>
          <w:rFonts w:eastAsia="Times New Roman" w:cs="Arial"/>
          <w:color w:val="000000"/>
          <w:sz w:val="24"/>
          <w:lang w:eastAsia="en-AU"/>
        </w:rPr>
        <w:t>5</w:t>
      </w:r>
      <w:r w:rsidRPr="00BA027B">
        <w:rPr>
          <w:rFonts w:eastAsia="Times New Roman" w:cs="Arial"/>
          <w:color w:val="000000"/>
          <w:sz w:val="24"/>
          <w:lang w:eastAsia="en-AU"/>
        </w:rPr>
        <w:t xml:space="preserve">0m walking distance of the Chatswood rail and bus interchange. </w:t>
      </w:r>
      <w:r w:rsidR="00110F87" w:rsidRPr="00BA027B">
        <w:rPr>
          <w:rFonts w:eastAsia="Times New Roman" w:cs="Arial"/>
          <w:color w:val="000000"/>
          <w:sz w:val="24"/>
          <w:lang w:eastAsia="en-AU"/>
        </w:rPr>
        <w:t>The upgrading of the interchange to now accommodate the Sydney M</w:t>
      </w:r>
      <w:r w:rsidRPr="00BA027B">
        <w:rPr>
          <w:rFonts w:eastAsia="Times New Roman" w:cs="Arial"/>
          <w:color w:val="000000"/>
          <w:sz w:val="24"/>
          <w:lang w:eastAsia="en-AU"/>
        </w:rPr>
        <w:t xml:space="preserve">etro has </w:t>
      </w:r>
      <w:r w:rsidR="005670DA" w:rsidRPr="00BA027B">
        <w:rPr>
          <w:rFonts w:eastAsia="Times New Roman" w:cs="Arial"/>
          <w:color w:val="000000"/>
          <w:sz w:val="24"/>
          <w:lang w:eastAsia="en-AU"/>
        </w:rPr>
        <w:t>further</w:t>
      </w:r>
      <w:r w:rsidRPr="00BA027B">
        <w:rPr>
          <w:rFonts w:eastAsia="Times New Roman" w:cs="Arial"/>
          <w:color w:val="000000"/>
          <w:sz w:val="24"/>
          <w:lang w:eastAsia="en-AU"/>
        </w:rPr>
        <w:t xml:space="preserve"> enhanced Chatswood’s status as a</w:t>
      </w:r>
      <w:r w:rsidR="00EC74C1" w:rsidRPr="00BA027B">
        <w:rPr>
          <w:rFonts w:eastAsia="Times New Roman" w:cs="Arial"/>
          <w:color w:val="000000"/>
          <w:sz w:val="24"/>
          <w:lang w:eastAsia="en-AU"/>
        </w:rPr>
        <w:t xml:space="preserve"> strategic centre and</w:t>
      </w:r>
      <w:r w:rsidRPr="00BA027B">
        <w:rPr>
          <w:rFonts w:eastAsia="Times New Roman" w:cs="Arial"/>
          <w:color w:val="000000"/>
          <w:sz w:val="24"/>
          <w:lang w:eastAsia="en-AU"/>
        </w:rPr>
        <w:t xml:space="preserve"> key public transport interchange. This will continue to improve when the Metro network is extended to the Sydney CBD and Bankstow</w:t>
      </w:r>
      <w:r w:rsidR="00861294" w:rsidRPr="00BA027B">
        <w:rPr>
          <w:rFonts w:eastAsia="Times New Roman" w:cs="Arial"/>
          <w:color w:val="000000"/>
          <w:sz w:val="24"/>
          <w:lang w:eastAsia="en-AU"/>
        </w:rPr>
        <w:t>n, which is due to open in 2024</w:t>
      </w:r>
      <w:r w:rsidRPr="00BA027B">
        <w:rPr>
          <w:rFonts w:eastAsia="Times New Roman" w:cs="Arial"/>
          <w:color w:val="000000"/>
          <w:sz w:val="24"/>
          <w:lang w:eastAsia="en-AU"/>
        </w:rPr>
        <w:t>.</w:t>
      </w:r>
    </w:p>
    <w:p w14:paraId="738F2931" w14:textId="77777777" w:rsidR="001D5094" w:rsidRPr="00BA027B" w:rsidRDefault="001D5094" w:rsidP="001D5094">
      <w:pPr>
        <w:ind w:right="-2"/>
        <w:rPr>
          <w:rFonts w:eastAsia="Times New Roman" w:cs="Arial"/>
          <w:color w:val="000000"/>
          <w:sz w:val="24"/>
          <w:lang w:eastAsia="en-AU"/>
        </w:rPr>
      </w:pPr>
      <w:r w:rsidRPr="00BA027B">
        <w:rPr>
          <w:rFonts w:eastAsia="Times New Roman" w:cs="Arial"/>
          <w:color w:val="000000"/>
          <w:sz w:val="24"/>
          <w:lang w:eastAsia="en-AU"/>
        </w:rPr>
        <w:t>The planning proposal supports the principles of integrated land use and transport outcomes as it will:</w:t>
      </w:r>
    </w:p>
    <w:p w14:paraId="562C38E2" w14:textId="16E97E9E" w:rsidR="001D5094" w:rsidRPr="00BA027B" w:rsidRDefault="003B06D9" w:rsidP="002D6C37">
      <w:pPr>
        <w:numPr>
          <w:ilvl w:val="0"/>
          <w:numId w:val="18"/>
        </w:numPr>
        <w:spacing w:before="0" w:line="240" w:lineRule="auto"/>
        <w:ind w:left="567" w:right="-2" w:hanging="284"/>
        <w:rPr>
          <w:rFonts w:cs="Arial"/>
          <w:sz w:val="24"/>
          <w:szCs w:val="24"/>
        </w:rPr>
      </w:pPr>
      <w:r w:rsidRPr="00BA027B">
        <w:rPr>
          <w:rFonts w:cs="Arial"/>
          <w:sz w:val="24"/>
          <w:szCs w:val="24"/>
        </w:rPr>
        <w:t>R</w:t>
      </w:r>
      <w:r w:rsidR="001D5094" w:rsidRPr="00BA027B">
        <w:rPr>
          <w:rFonts w:cs="Arial"/>
          <w:sz w:val="24"/>
          <w:szCs w:val="24"/>
        </w:rPr>
        <w:t>ely upon existing and future transport capacity and services to support and encourage the use of public transport</w:t>
      </w:r>
      <w:r w:rsidRPr="00BA027B">
        <w:rPr>
          <w:rFonts w:cs="Arial"/>
          <w:sz w:val="24"/>
          <w:szCs w:val="24"/>
        </w:rPr>
        <w:t>.</w:t>
      </w:r>
    </w:p>
    <w:p w14:paraId="798F0825" w14:textId="1D6FFC77" w:rsidR="001D5094" w:rsidRPr="00BA027B" w:rsidRDefault="003B06D9" w:rsidP="002D6C37">
      <w:pPr>
        <w:numPr>
          <w:ilvl w:val="0"/>
          <w:numId w:val="18"/>
        </w:numPr>
        <w:spacing w:before="0" w:line="240" w:lineRule="auto"/>
        <w:ind w:left="567" w:right="-2" w:hanging="284"/>
        <w:rPr>
          <w:rFonts w:cs="Arial"/>
          <w:sz w:val="24"/>
          <w:szCs w:val="24"/>
        </w:rPr>
      </w:pPr>
      <w:r w:rsidRPr="00BA027B">
        <w:rPr>
          <w:rFonts w:cs="Arial"/>
          <w:sz w:val="24"/>
          <w:szCs w:val="24"/>
        </w:rPr>
        <w:t>M</w:t>
      </w:r>
      <w:r w:rsidR="001D5094" w:rsidRPr="00BA027B">
        <w:rPr>
          <w:rFonts w:cs="Arial"/>
          <w:sz w:val="24"/>
          <w:szCs w:val="24"/>
        </w:rPr>
        <w:t>aintain good accessibility to the station and the associated interchange</w:t>
      </w:r>
      <w:r w:rsidRPr="00BA027B">
        <w:rPr>
          <w:rFonts w:cs="Arial"/>
          <w:sz w:val="24"/>
          <w:szCs w:val="24"/>
        </w:rPr>
        <w:t xml:space="preserve">. </w:t>
      </w:r>
    </w:p>
    <w:p w14:paraId="7F386FAB" w14:textId="4DA71B8F" w:rsidR="001D5094" w:rsidRPr="003131B4" w:rsidRDefault="003B06D9" w:rsidP="002D6C37">
      <w:pPr>
        <w:numPr>
          <w:ilvl w:val="0"/>
          <w:numId w:val="18"/>
        </w:numPr>
        <w:spacing w:before="0" w:line="240" w:lineRule="auto"/>
        <w:ind w:left="567" w:right="-2" w:hanging="284"/>
        <w:rPr>
          <w:rFonts w:cs="Arial"/>
          <w:sz w:val="24"/>
          <w:szCs w:val="24"/>
        </w:rPr>
      </w:pPr>
      <w:r w:rsidRPr="003131B4">
        <w:rPr>
          <w:rFonts w:cs="Arial"/>
          <w:sz w:val="24"/>
          <w:szCs w:val="24"/>
        </w:rPr>
        <w:t>F</w:t>
      </w:r>
      <w:r w:rsidR="001D5094" w:rsidRPr="003131B4">
        <w:rPr>
          <w:rFonts w:cs="Arial"/>
          <w:sz w:val="24"/>
          <w:szCs w:val="24"/>
        </w:rPr>
        <w:t xml:space="preserve">acilitate development that will deliver co-located housing and employment to provide opportunities to live and work in Chatswood. </w:t>
      </w:r>
    </w:p>
    <w:p w14:paraId="3320F99E" w14:textId="77777777" w:rsidR="001D5094" w:rsidRPr="003131B4" w:rsidRDefault="001D5094" w:rsidP="00C24F74">
      <w:pPr>
        <w:rPr>
          <w:b/>
          <w:bCs/>
        </w:rPr>
      </w:pPr>
      <w:r w:rsidRPr="003131B4">
        <w:rPr>
          <w:b/>
          <w:bCs/>
          <w:sz w:val="24"/>
          <w:szCs w:val="24"/>
        </w:rPr>
        <w:t xml:space="preserve">Traffic </w:t>
      </w:r>
    </w:p>
    <w:p w14:paraId="1314FE0A" w14:textId="1B1F3682" w:rsidR="001D5094" w:rsidRPr="003131B4" w:rsidRDefault="001D5094" w:rsidP="001D5094">
      <w:pPr>
        <w:ind w:right="-2"/>
        <w:rPr>
          <w:rFonts w:cs="Arial"/>
          <w:bCs/>
          <w:sz w:val="24"/>
          <w:szCs w:val="24"/>
        </w:rPr>
      </w:pPr>
      <w:r w:rsidRPr="003131B4">
        <w:rPr>
          <w:rFonts w:cs="Arial"/>
          <w:bCs/>
          <w:sz w:val="24"/>
          <w:szCs w:val="24"/>
        </w:rPr>
        <w:t>A</w:t>
      </w:r>
      <w:r w:rsidR="00B81BB6" w:rsidRPr="003131B4">
        <w:rPr>
          <w:rFonts w:cs="Arial"/>
          <w:bCs/>
          <w:sz w:val="24"/>
          <w:szCs w:val="24"/>
        </w:rPr>
        <w:t xml:space="preserve"> t</w:t>
      </w:r>
      <w:r w:rsidR="001B55A2" w:rsidRPr="003131B4">
        <w:rPr>
          <w:rFonts w:cs="Arial"/>
          <w:bCs/>
          <w:sz w:val="24"/>
          <w:szCs w:val="24"/>
        </w:rPr>
        <w:t xml:space="preserve">raffic </w:t>
      </w:r>
      <w:r w:rsidR="00B81BB6" w:rsidRPr="003131B4">
        <w:rPr>
          <w:rFonts w:cs="Arial"/>
          <w:bCs/>
          <w:sz w:val="24"/>
          <w:szCs w:val="24"/>
        </w:rPr>
        <w:t>i</w:t>
      </w:r>
      <w:r w:rsidR="001B55A2" w:rsidRPr="003131B4">
        <w:rPr>
          <w:rFonts w:cs="Arial"/>
          <w:bCs/>
          <w:sz w:val="24"/>
          <w:szCs w:val="24"/>
        </w:rPr>
        <w:t xml:space="preserve">mpact </w:t>
      </w:r>
      <w:r w:rsidR="00B81BB6" w:rsidRPr="003131B4">
        <w:rPr>
          <w:rFonts w:cs="Arial"/>
          <w:bCs/>
          <w:sz w:val="24"/>
          <w:szCs w:val="24"/>
        </w:rPr>
        <w:t>a</w:t>
      </w:r>
      <w:r w:rsidR="001B55A2" w:rsidRPr="003131B4">
        <w:rPr>
          <w:rFonts w:cs="Arial"/>
          <w:bCs/>
          <w:sz w:val="24"/>
          <w:szCs w:val="24"/>
        </w:rPr>
        <w:t>ssessment</w:t>
      </w:r>
      <w:r w:rsidR="00B81BB6" w:rsidRPr="003131B4">
        <w:rPr>
          <w:rFonts w:cs="Arial"/>
          <w:bCs/>
          <w:sz w:val="24"/>
          <w:szCs w:val="24"/>
        </w:rPr>
        <w:t xml:space="preserve"> report,</w:t>
      </w:r>
      <w:r w:rsidR="002D2C69" w:rsidRPr="003131B4">
        <w:rPr>
          <w:rFonts w:cs="Arial"/>
          <w:bCs/>
          <w:sz w:val="24"/>
          <w:szCs w:val="24"/>
        </w:rPr>
        <w:t xml:space="preserve"> </w:t>
      </w:r>
      <w:r w:rsidR="00461288" w:rsidRPr="003131B4">
        <w:rPr>
          <w:rFonts w:cs="Arial"/>
          <w:bCs/>
          <w:sz w:val="24"/>
          <w:szCs w:val="24"/>
        </w:rPr>
        <w:t xml:space="preserve">as </w:t>
      </w:r>
      <w:r w:rsidR="002D2C69" w:rsidRPr="003131B4">
        <w:rPr>
          <w:rFonts w:cs="Arial"/>
          <w:bCs/>
          <w:sz w:val="24"/>
          <w:szCs w:val="24"/>
        </w:rPr>
        <w:t xml:space="preserve">prepared by </w:t>
      </w:r>
      <w:r w:rsidR="00361972" w:rsidRPr="003131B4">
        <w:rPr>
          <w:rFonts w:cs="Arial"/>
          <w:bCs/>
          <w:sz w:val="24"/>
          <w:szCs w:val="24"/>
        </w:rPr>
        <w:t>Varga Traffic Planning</w:t>
      </w:r>
      <w:r w:rsidR="00461288" w:rsidRPr="003131B4">
        <w:rPr>
          <w:rFonts w:cs="Arial"/>
          <w:bCs/>
          <w:sz w:val="24"/>
          <w:szCs w:val="24"/>
        </w:rPr>
        <w:t>,</w:t>
      </w:r>
      <w:r w:rsidRPr="003131B4">
        <w:rPr>
          <w:rFonts w:cs="Arial"/>
          <w:bCs/>
          <w:sz w:val="24"/>
          <w:szCs w:val="24"/>
        </w:rPr>
        <w:t xml:space="preserve"> has been submitted</w:t>
      </w:r>
      <w:r w:rsidR="002D2C69" w:rsidRPr="003131B4">
        <w:rPr>
          <w:rFonts w:cs="Arial"/>
          <w:bCs/>
          <w:sz w:val="24"/>
          <w:szCs w:val="24"/>
        </w:rPr>
        <w:t xml:space="preserve"> with the planning proposal and provides</w:t>
      </w:r>
      <w:r w:rsidRPr="003131B4">
        <w:rPr>
          <w:rFonts w:cs="Arial"/>
          <w:bCs/>
          <w:sz w:val="24"/>
          <w:szCs w:val="24"/>
        </w:rPr>
        <w:t xml:space="preserve"> an assessment of the transport impacts resulting from the </w:t>
      </w:r>
      <w:r w:rsidR="00B81BB6" w:rsidRPr="003131B4">
        <w:rPr>
          <w:rFonts w:cs="Arial"/>
          <w:bCs/>
          <w:sz w:val="24"/>
          <w:szCs w:val="24"/>
        </w:rPr>
        <w:t xml:space="preserve">proposed concept </w:t>
      </w:r>
      <w:r w:rsidR="00C326F9" w:rsidRPr="003131B4">
        <w:rPr>
          <w:rFonts w:cs="Arial"/>
          <w:bCs/>
          <w:sz w:val="24"/>
          <w:szCs w:val="24"/>
        </w:rPr>
        <w:t>development</w:t>
      </w:r>
      <w:r w:rsidRPr="003131B4">
        <w:rPr>
          <w:rFonts w:cs="Arial"/>
          <w:bCs/>
          <w:sz w:val="24"/>
          <w:szCs w:val="24"/>
        </w:rPr>
        <w:t xml:space="preserve">. </w:t>
      </w:r>
    </w:p>
    <w:p w14:paraId="7C45FEE0" w14:textId="44ABE75F" w:rsidR="00384470" w:rsidRPr="003131B4" w:rsidRDefault="00384470" w:rsidP="00384470">
      <w:pPr>
        <w:ind w:right="-2"/>
        <w:rPr>
          <w:rFonts w:cs="Arial"/>
          <w:bCs/>
          <w:sz w:val="24"/>
          <w:szCs w:val="24"/>
        </w:rPr>
      </w:pPr>
      <w:r w:rsidRPr="003131B4">
        <w:rPr>
          <w:rFonts w:cs="Arial"/>
          <w:bCs/>
          <w:sz w:val="24"/>
          <w:szCs w:val="24"/>
        </w:rPr>
        <w:t>The report identifies that that based on Council’s DCP guidelines and RMS’s Guide to Traffic Generating Developments</w:t>
      </w:r>
      <w:r w:rsidR="00FD4FA4">
        <w:rPr>
          <w:rFonts w:cs="Arial"/>
          <w:bCs/>
          <w:sz w:val="24"/>
          <w:szCs w:val="24"/>
        </w:rPr>
        <w:t xml:space="preserve"> (RMS Guide)</w:t>
      </w:r>
      <w:r w:rsidRPr="003131B4">
        <w:rPr>
          <w:rFonts w:cs="Arial"/>
          <w:bCs/>
          <w:sz w:val="24"/>
          <w:szCs w:val="24"/>
        </w:rPr>
        <w:t>:</w:t>
      </w:r>
    </w:p>
    <w:p w14:paraId="325A4FB7" w14:textId="4F7E0B7C" w:rsidR="00384470" w:rsidRPr="003131B4" w:rsidRDefault="0051308F" w:rsidP="00384470">
      <w:pPr>
        <w:pStyle w:val="ListParagraph"/>
        <w:numPr>
          <w:ilvl w:val="0"/>
          <w:numId w:val="33"/>
        </w:numPr>
        <w:ind w:right="-2"/>
        <w:rPr>
          <w:rFonts w:cs="Arial"/>
          <w:bCs/>
          <w:sz w:val="24"/>
          <w:szCs w:val="24"/>
        </w:rPr>
      </w:pPr>
      <w:r w:rsidRPr="003131B4">
        <w:rPr>
          <w:rFonts w:cs="Arial"/>
          <w:bCs/>
          <w:sz w:val="24"/>
          <w:szCs w:val="24"/>
        </w:rPr>
        <w:t>80.8</w:t>
      </w:r>
      <w:r w:rsidR="00384470" w:rsidRPr="003131B4">
        <w:rPr>
          <w:rFonts w:cs="Arial"/>
          <w:bCs/>
          <w:sz w:val="24"/>
          <w:szCs w:val="24"/>
        </w:rPr>
        <w:t xml:space="preserve"> car</w:t>
      </w:r>
      <w:r w:rsidR="00507A82" w:rsidRPr="003131B4">
        <w:rPr>
          <w:rFonts w:cs="Arial"/>
          <w:bCs/>
          <w:sz w:val="24"/>
          <w:szCs w:val="24"/>
        </w:rPr>
        <w:t xml:space="preserve"> </w:t>
      </w:r>
      <w:r w:rsidR="00384470" w:rsidRPr="003131B4">
        <w:rPr>
          <w:rFonts w:cs="Arial"/>
          <w:bCs/>
          <w:sz w:val="24"/>
          <w:szCs w:val="24"/>
        </w:rPr>
        <w:t>parking spaces</w:t>
      </w:r>
      <w:r w:rsidR="00507A82" w:rsidRPr="003131B4">
        <w:rPr>
          <w:rFonts w:cs="Arial"/>
          <w:bCs/>
          <w:sz w:val="24"/>
          <w:szCs w:val="24"/>
        </w:rPr>
        <w:t xml:space="preserve"> (including visitor spaces) and </w:t>
      </w:r>
      <w:r w:rsidR="007133C8" w:rsidRPr="003131B4">
        <w:rPr>
          <w:rFonts w:cs="Arial"/>
          <w:bCs/>
          <w:sz w:val="24"/>
          <w:szCs w:val="24"/>
        </w:rPr>
        <w:t>3</w:t>
      </w:r>
      <w:r w:rsidR="00507A82" w:rsidRPr="003131B4">
        <w:rPr>
          <w:rFonts w:cs="Arial"/>
          <w:bCs/>
          <w:sz w:val="24"/>
          <w:szCs w:val="24"/>
        </w:rPr>
        <w:t xml:space="preserve"> motorcycle spaces</w:t>
      </w:r>
      <w:r w:rsidR="00384470" w:rsidRPr="003131B4">
        <w:rPr>
          <w:rFonts w:cs="Arial"/>
          <w:bCs/>
          <w:sz w:val="24"/>
          <w:szCs w:val="24"/>
        </w:rPr>
        <w:t xml:space="preserve"> would be required to be provided on site</w:t>
      </w:r>
      <w:r w:rsidR="00507A82" w:rsidRPr="003131B4">
        <w:rPr>
          <w:rFonts w:cs="Arial"/>
          <w:bCs/>
          <w:sz w:val="24"/>
          <w:szCs w:val="24"/>
        </w:rPr>
        <w:t xml:space="preserve"> with access </w:t>
      </w:r>
      <w:r w:rsidR="007133C8" w:rsidRPr="003131B4">
        <w:rPr>
          <w:rFonts w:cs="Arial"/>
          <w:bCs/>
          <w:sz w:val="24"/>
          <w:szCs w:val="24"/>
        </w:rPr>
        <w:t>via Hammond Lane</w:t>
      </w:r>
      <w:r w:rsidR="00507A82" w:rsidRPr="003131B4">
        <w:rPr>
          <w:rFonts w:cs="Arial"/>
          <w:bCs/>
          <w:sz w:val="24"/>
          <w:szCs w:val="24"/>
        </w:rPr>
        <w:t xml:space="preserve">. </w:t>
      </w:r>
    </w:p>
    <w:p w14:paraId="76CD3D0B" w14:textId="480DBE50" w:rsidR="00507A82" w:rsidRPr="003131B4" w:rsidRDefault="007133C8" w:rsidP="00384470">
      <w:pPr>
        <w:pStyle w:val="ListParagraph"/>
        <w:numPr>
          <w:ilvl w:val="0"/>
          <w:numId w:val="33"/>
        </w:numPr>
        <w:ind w:right="-2"/>
        <w:rPr>
          <w:rFonts w:cs="Arial"/>
          <w:bCs/>
          <w:sz w:val="24"/>
          <w:szCs w:val="24"/>
        </w:rPr>
      </w:pPr>
      <w:r w:rsidRPr="003131B4">
        <w:rPr>
          <w:rFonts w:cs="Arial"/>
          <w:bCs/>
          <w:sz w:val="24"/>
          <w:szCs w:val="24"/>
        </w:rPr>
        <w:t>21</w:t>
      </w:r>
      <w:r w:rsidR="00507A82" w:rsidRPr="003131B4">
        <w:rPr>
          <w:rFonts w:cs="Arial"/>
          <w:bCs/>
          <w:sz w:val="24"/>
          <w:szCs w:val="24"/>
        </w:rPr>
        <w:t xml:space="preserve"> bicycle spaces</w:t>
      </w:r>
      <w:r w:rsidRPr="003131B4">
        <w:rPr>
          <w:rFonts w:cs="Arial"/>
          <w:bCs/>
          <w:sz w:val="24"/>
          <w:szCs w:val="24"/>
        </w:rPr>
        <w:t>/lockers</w:t>
      </w:r>
      <w:r w:rsidR="00507A82" w:rsidRPr="003131B4">
        <w:rPr>
          <w:rFonts w:cs="Arial"/>
          <w:bCs/>
          <w:sz w:val="24"/>
          <w:szCs w:val="24"/>
        </w:rPr>
        <w:t xml:space="preserve"> will be provided. </w:t>
      </w:r>
    </w:p>
    <w:p w14:paraId="7BA1C73A" w14:textId="49FF6E60" w:rsidR="00384470" w:rsidRPr="003131B4" w:rsidRDefault="00384470" w:rsidP="00384470">
      <w:pPr>
        <w:pStyle w:val="ListParagraph"/>
        <w:numPr>
          <w:ilvl w:val="0"/>
          <w:numId w:val="33"/>
        </w:numPr>
        <w:ind w:right="-2"/>
        <w:rPr>
          <w:rFonts w:cs="Arial"/>
          <w:bCs/>
          <w:sz w:val="24"/>
          <w:szCs w:val="24"/>
        </w:rPr>
      </w:pPr>
      <w:r w:rsidRPr="003131B4">
        <w:rPr>
          <w:rFonts w:cs="Arial"/>
          <w:bCs/>
          <w:sz w:val="24"/>
          <w:szCs w:val="24"/>
        </w:rPr>
        <w:t xml:space="preserve">A maximum of </w:t>
      </w:r>
      <w:r w:rsidR="00361972" w:rsidRPr="003131B4">
        <w:rPr>
          <w:rFonts w:cs="Arial"/>
          <w:bCs/>
          <w:sz w:val="24"/>
          <w:szCs w:val="24"/>
        </w:rPr>
        <w:t>40.3</w:t>
      </w:r>
      <w:r w:rsidR="00507A82" w:rsidRPr="003131B4">
        <w:rPr>
          <w:rFonts w:cs="Arial"/>
          <w:bCs/>
          <w:sz w:val="24"/>
          <w:szCs w:val="24"/>
        </w:rPr>
        <w:t xml:space="preserve"> </w:t>
      </w:r>
      <w:r w:rsidR="00361972" w:rsidRPr="003131B4">
        <w:rPr>
          <w:rFonts w:cs="Arial"/>
          <w:bCs/>
          <w:sz w:val="24"/>
          <w:szCs w:val="24"/>
        </w:rPr>
        <w:t xml:space="preserve">vehicle </w:t>
      </w:r>
      <w:r w:rsidR="00507A82" w:rsidRPr="003131B4">
        <w:rPr>
          <w:rFonts w:cs="Arial"/>
          <w:bCs/>
          <w:sz w:val="24"/>
          <w:szCs w:val="24"/>
        </w:rPr>
        <w:t xml:space="preserve">trips </w:t>
      </w:r>
      <w:r w:rsidR="00361972" w:rsidRPr="003131B4">
        <w:rPr>
          <w:rFonts w:cs="Arial"/>
          <w:bCs/>
          <w:sz w:val="24"/>
          <w:szCs w:val="24"/>
        </w:rPr>
        <w:t xml:space="preserve">per hour </w:t>
      </w:r>
      <w:r w:rsidR="00507A82" w:rsidRPr="003131B4">
        <w:rPr>
          <w:rFonts w:cs="Arial"/>
          <w:bCs/>
          <w:sz w:val="24"/>
          <w:szCs w:val="24"/>
        </w:rPr>
        <w:t xml:space="preserve">in the AM peak, </w:t>
      </w:r>
      <w:r w:rsidR="00361972" w:rsidRPr="003131B4">
        <w:rPr>
          <w:rFonts w:cs="Arial"/>
          <w:bCs/>
          <w:sz w:val="24"/>
          <w:szCs w:val="24"/>
        </w:rPr>
        <w:t>31.2</w:t>
      </w:r>
      <w:r w:rsidR="00507A82" w:rsidRPr="003131B4">
        <w:rPr>
          <w:rFonts w:cs="Arial"/>
          <w:bCs/>
          <w:sz w:val="24"/>
          <w:szCs w:val="24"/>
        </w:rPr>
        <w:t xml:space="preserve"> </w:t>
      </w:r>
      <w:r w:rsidR="00361972" w:rsidRPr="003131B4">
        <w:rPr>
          <w:rFonts w:cs="Arial"/>
          <w:bCs/>
          <w:sz w:val="24"/>
          <w:szCs w:val="24"/>
        </w:rPr>
        <w:t xml:space="preserve">vehicle </w:t>
      </w:r>
      <w:r w:rsidR="00507A82" w:rsidRPr="003131B4">
        <w:rPr>
          <w:rFonts w:cs="Arial"/>
          <w:bCs/>
          <w:sz w:val="24"/>
          <w:szCs w:val="24"/>
        </w:rPr>
        <w:t>trips</w:t>
      </w:r>
      <w:r w:rsidR="00361972" w:rsidRPr="003131B4">
        <w:rPr>
          <w:rFonts w:cs="Arial"/>
          <w:bCs/>
          <w:sz w:val="24"/>
          <w:szCs w:val="24"/>
        </w:rPr>
        <w:t xml:space="preserve"> per hour</w:t>
      </w:r>
      <w:r w:rsidR="00507A82" w:rsidRPr="003131B4">
        <w:rPr>
          <w:rFonts w:cs="Arial"/>
          <w:bCs/>
          <w:sz w:val="24"/>
          <w:szCs w:val="24"/>
        </w:rPr>
        <w:t xml:space="preserve"> in the PM peak and 379 trips in total on any given day</w:t>
      </w:r>
      <w:r w:rsidRPr="003131B4">
        <w:rPr>
          <w:rFonts w:cs="Arial"/>
          <w:bCs/>
          <w:sz w:val="24"/>
          <w:szCs w:val="24"/>
        </w:rPr>
        <w:t xml:space="preserve">. </w:t>
      </w:r>
    </w:p>
    <w:p w14:paraId="20BE5A4C" w14:textId="5D5CF039" w:rsidR="00507A82" w:rsidRPr="003131B4" w:rsidRDefault="00507A82" w:rsidP="00384470">
      <w:pPr>
        <w:ind w:right="-2"/>
        <w:rPr>
          <w:rFonts w:cs="Arial"/>
          <w:bCs/>
          <w:sz w:val="24"/>
          <w:szCs w:val="24"/>
        </w:rPr>
      </w:pPr>
      <w:r w:rsidRPr="003131B4">
        <w:rPr>
          <w:rFonts w:cs="Arial"/>
          <w:bCs/>
          <w:sz w:val="24"/>
          <w:szCs w:val="24"/>
        </w:rPr>
        <w:t xml:space="preserve">The number of parking spaces is based on the RMS guide as Council’s DCP would require a higher provision of spaces at </w:t>
      </w:r>
      <w:r w:rsidR="0051308F" w:rsidRPr="003131B4">
        <w:rPr>
          <w:rFonts w:cs="Arial"/>
          <w:bCs/>
          <w:sz w:val="24"/>
          <w:szCs w:val="24"/>
        </w:rPr>
        <w:t>98</w:t>
      </w:r>
      <w:r w:rsidRPr="003131B4">
        <w:rPr>
          <w:rFonts w:cs="Arial"/>
          <w:bCs/>
          <w:sz w:val="24"/>
          <w:szCs w:val="24"/>
        </w:rPr>
        <w:t xml:space="preserve">. The RMS guide is considered to be appropriate in the context of the site given its excellent accessibility to a major public transport node. </w:t>
      </w:r>
    </w:p>
    <w:p w14:paraId="4A79AAC2" w14:textId="77777777" w:rsidR="00361972" w:rsidRPr="003131B4" w:rsidRDefault="00384470" w:rsidP="00384470">
      <w:pPr>
        <w:ind w:right="-2"/>
        <w:rPr>
          <w:rFonts w:cs="Arial"/>
          <w:bCs/>
          <w:sz w:val="24"/>
          <w:szCs w:val="24"/>
        </w:rPr>
      </w:pPr>
      <w:r w:rsidRPr="003131B4">
        <w:rPr>
          <w:rFonts w:cs="Arial"/>
          <w:bCs/>
          <w:sz w:val="24"/>
          <w:szCs w:val="24"/>
        </w:rPr>
        <w:t xml:space="preserve">Based on the SIDRA analysis, the assessment finds that based on the existing traffic volumes near the site, the additional traffic generated by the amended planning proposal is not expected to compromise the safety or function of the surrounding road network. </w:t>
      </w:r>
    </w:p>
    <w:p w14:paraId="41C8C3AB" w14:textId="6F9E7B97" w:rsidR="00384470" w:rsidRPr="003131B4" w:rsidRDefault="00507A82" w:rsidP="00384470">
      <w:pPr>
        <w:ind w:right="-2"/>
        <w:rPr>
          <w:rFonts w:cs="Arial"/>
          <w:bCs/>
          <w:sz w:val="24"/>
          <w:szCs w:val="24"/>
        </w:rPr>
      </w:pPr>
      <w:r w:rsidRPr="003131B4">
        <w:rPr>
          <w:rFonts w:cs="Arial"/>
          <w:bCs/>
          <w:sz w:val="24"/>
          <w:szCs w:val="24"/>
        </w:rPr>
        <w:t>All surrounding intersections (</w:t>
      </w:r>
      <w:r w:rsidR="00361972" w:rsidRPr="003131B4">
        <w:rPr>
          <w:rFonts w:cs="Arial"/>
          <w:bCs/>
          <w:sz w:val="24"/>
          <w:szCs w:val="24"/>
        </w:rPr>
        <w:t>Pacific Highway and Gordon Avenue</w:t>
      </w:r>
      <w:r w:rsidRPr="003131B4">
        <w:rPr>
          <w:rFonts w:cs="Arial"/>
          <w:bCs/>
          <w:sz w:val="24"/>
          <w:szCs w:val="24"/>
        </w:rPr>
        <w:t xml:space="preserve">) would continue to operate with a level of service </w:t>
      </w:r>
      <w:r w:rsidR="00361972" w:rsidRPr="003131B4">
        <w:rPr>
          <w:rFonts w:cs="Arial"/>
          <w:bCs/>
          <w:sz w:val="24"/>
          <w:szCs w:val="24"/>
        </w:rPr>
        <w:t>A during the peak commuter periods</w:t>
      </w:r>
      <w:r w:rsidR="005801DE" w:rsidRPr="003131B4">
        <w:rPr>
          <w:rFonts w:cs="Arial"/>
          <w:bCs/>
          <w:sz w:val="24"/>
          <w:szCs w:val="24"/>
        </w:rPr>
        <w:t xml:space="preserve">. </w:t>
      </w:r>
    </w:p>
    <w:p w14:paraId="695634B0" w14:textId="7ABBFA21" w:rsidR="00AC699A" w:rsidRPr="003131B4" w:rsidRDefault="00AC699A" w:rsidP="00384470">
      <w:pPr>
        <w:ind w:right="-2"/>
        <w:rPr>
          <w:rFonts w:cs="Arial"/>
          <w:bCs/>
          <w:sz w:val="24"/>
          <w:szCs w:val="24"/>
        </w:rPr>
      </w:pPr>
      <w:r w:rsidRPr="003131B4">
        <w:rPr>
          <w:rFonts w:cs="Arial"/>
          <w:bCs/>
          <w:sz w:val="24"/>
          <w:szCs w:val="24"/>
        </w:rPr>
        <w:lastRenderedPageBreak/>
        <w:t xml:space="preserve">It is noted that the </w:t>
      </w:r>
      <w:r w:rsidR="00E022F8" w:rsidRPr="003131B4">
        <w:rPr>
          <w:rFonts w:cs="Arial"/>
          <w:bCs/>
          <w:sz w:val="24"/>
          <w:szCs w:val="24"/>
        </w:rPr>
        <w:t xml:space="preserve">Department’s </w:t>
      </w:r>
      <w:r w:rsidRPr="003131B4">
        <w:rPr>
          <w:rFonts w:cs="Arial"/>
          <w:bCs/>
          <w:sz w:val="24"/>
          <w:szCs w:val="24"/>
        </w:rPr>
        <w:t xml:space="preserve">Chatswood CBD Strategy endorsement requires Council to engage Transport for NSW to establish if the strategy can accommodate the proposed growth and work out if a Transport Management Action Plan (TMAP) is required for all areas outside the CBD core. </w:t>
      </w:r>
      <w:r w:rsidR="005801DE" w:rsidRPr="003131B4">
        <w:rPr>
          <w:rFonts w:cs="Arial"/>
          <w:bCs/>
          <w:sz w:val="24"/>
          <w:szCs w:val="24"/>
        </w:rPr>
        <w:t xml:space="preserve">This was included as a condition of the endorsed strategy to ensure that the Chatswood road network could handle the proposed </w:t>
      </w:r>
      <w:r w:rsidR="00E022F8" w:rsidRPr="003131B4">
        <w:rPr>
          <w:rFonts w:cs="Arial"/>
          <w:bCs/>
          <w:sz w:val="24"/>
          <w:szCs w:val="24"/>
        </w:rPr>
        <w:t xml:space="preserve">growth and </w:t>
      </w:r>
      <w:r w:rsidR="005801DE" w:rsidRPr="003131B4">
        <w:rPr>
          <w:rFonts w:cs="Arial"/>
          <w:bCs/>
          <w:sz w:val="24"/>
          <w:szCs w:val="24"/>
        </w:rPr>
        <w:t xml:space="preserve">future capacity within the CBD. </w:t>
      </w:r>
    </w:p>
    <w:p w14:paraId="08A48F26" w14:textId="2610B089" w:rsidR="001D5094" w:rsidRPr="003131B4" w:rsidRDefault="00E022F8" w:rsidP="00E022F8">
      <w:pPr>
        <w:tabs>
          <w:tab w:val="left" w:pos="945"/>
        </w:tabs>
        <w:ind w:right="-2"/>
        <w:rPr>
          <w:rFonts w:cs="Arial"/>
          <w:bCs/>
          <w:sz w:val="24"/>
          <w:szCs w:val="24"/>
        </w:rPr>
      </w:pPr>
      <w:r w:rsidRPr="003131B4">
        <w:rPr>
          <w:rFonts w:cs="Arial"/>
          <w:bCs/>
          <w:sz w:val="24"/>
          <w:szCs w:val="24"/>
        </w:rPr>
        <w:t xml:space="preserve">This analysis has been completed by Arup in conjunction with Transport for NSW and is currently with Transport for NSW for finalisation and adoption. As part of the Gateway determination it is recommended that </w:t>
      </w:r>
      <w:r w:rsidR="00461288" w:rsidRPr="003131B4">
        <w:rPr>
          <w:rFonts w:cs="Arial"/>
          <w:bCs/>
          <w:sz w:val="24"/>
          <w:szCs w:val="24"/>
        </w:rPr>
        <w:t xml:space="preserve">a </w:t>
      </w:r>
      <w:r w:rsidR="001D5094" w:rsidRPr="003131B4">
        <w:rPr>
          <w:rFonts w:cs="Arial"/>
          <w:bCs/>
          <w:sz w:val="24"/>
          <w:szCs w:val="24"/>
        </w:rPr>
        <w:t xml:space="preserve">condition to consult </w:t>
      </w:r>
      <w:r w:rsidRPr="003131B4">
        <w:rPr>
          <w:rFonts w:cs="Arial"/>
          <w:bCs/>
          <w:sz w:val="24"/>
          <w:szCs w:val="24"/>
        </w:rPr>
        <w:t xml:space="preserve">with Transport for </w:t>
      </w:r>
      <w:r w:rsidR="007B78C0" w:rsidRPr="003131B4">
        <w:rPr>
          <w:rFonts w:cs="Arial"/>
          <w:bCs/>
          <w:sz w:val="24"/>
          <w:szCs w:val="24"/>
        </w:rPr>
        <w:t xml:space="preserve">NSW </w:t>
      </w:r>
      <w:r w:rsidR="00AC699A" w:rsidRPr="003131B4">
        <w:rPr>
          <w:rFonts w:cs="Arial"/>
          <w:bCs/>
          <w:sz w:val="24"/>
          <w:szCs w:val="24"/>
        </w:rPr>
        <w:t xml:space="preserve">is </w:t>
      </w:r>
      <w:r w:rsidRPr="003131B4">
        <w:rPr>
          <w:rFonts w:cs="Arial"/>
          <w:bCs/>
          <w:sz w:val="24"/>
          <w:szCs w:val="24"/>
        </w:rPr>
        <w:t xml:space="preserve">included to ensure that the planning proposal is consistent with </w:t>
      </w:r>
      <w:r w:rsidR="00AE7F74" w:rsidRPr="003131B4">
        <w:rPr>
          <w:rFonts w:cs="Arial"/>
          <w:bCs/>
          <w:sz w:val="24"/>
          <w:szCs w:val="24"/>
        </w:rPr>
        <w:t>the wider Chatswood CBD context</w:t>
      </w:r>
      <w:r w:rsidRPr="003131B4">
        <w:rPr>
          <w:rFonts w:cs="Arial"/>
          <w:bCs/>
          <w:sz w:val="24"/>
          <w:szCs w:val="24"/>
        </w:rPr>
        <w:t xml:space="preserve"> and ongoing traffic and transport analysis</w:t>
      </w:r>
      <w:r w:rsidR="00AE7F74" w:rsidRPr="003131B4">
        <w:rPr>
          <w:rFonts w:cs="Arial"/>
          <w:bCs/>
          <w:sz w:val="24"/>
          <w:szCs w:val="24"/>
        </w:rPr>
        <w:t>.</w:t>
      </w:r>
    </w:p>
    <w:p w14:paraId="2C1455A9" w14:textId="77777777" w:rsidR="001D5094" w:rsidRPr="00BA027B" w:rsidRDefault="001D5094" w:rsidP="00C24F74">
      <w:pPr>
        <w:rPr>
          <w:b/>
          <w:bCs/>
          <w:sz w:val="24"/>
          <w:szCs w:val="24"/>
        </w:rPr>
      </w:pPr>
      <w:r w:rsidRPr="00BA027B">
        <w:rPr>
          <w:b/>
          <w:bCs/>
          <w:sz w:val="24"/>
          <w:szCs w:val="24"/>
        </w:rPr>
        <w:t>Infrastructure and services</w:t>
      </w:r>
    </w:p>
    <w:p w14:paraId="2326F85B" w14:textId="77777777" w:rsidR="001D5094" w:rsidRPr="00BA027B" w:rsidRDefault="001D5094" w:rsidP="001D5094">
      <w:pPr>
        <w:ind w:right="-2"/>
        <w:rPr>
          <w:rFonts w:cs="Arial"/>
          <w:bCs/>
          <w:sz w:val="24"/>
          <w:szCs w:val="24"/>
        </w:rPr>
      </w:pPr>
      <w:r w:rsidRPr="00BA027B">
        <w:rPr>
          <w:rFonts w:cs="Arial"/>
          <w:bCs/>
          <w:sz w:val="24"/>
          <w:szCs w:val="24"/>
        </w:rPr>
        <w:t>Any future development may require utility services to be upgraded and/or augmented to enable the future residential population to be accommodated.</w:t>
      </w:r>
    </w:p>
    <w:p w14:paraId="29128B3C" w14:textId="27EBC29E" w:rsidR="001D5094" w:rsidRPr="00BA027B" w:rsidRDefault="001D5094" w:rsidP="001D5094">
      <w:pPr>
        <w:ind w:right="-2"/>
        <w:rPr>
          <w:rFonts w:cs="Arial"/>
          <w:bCs/>
          <w:sz w:val="24"/>
          <w:szCs w:val="24"/>
        </w:rPr>
      </w:pPr>
      <w:r w:rsidRPr="00BA027B">
        <w:rPr>
          <w:rFonts w:cs="Arial"/>
          <w:bCs/>
          <w:sz w:val="24"/>
          <w:szCs w:val="24"/>
        </w:rPr>
        <w:t>As the proposal would intensify development on the site, it is recommended that relevant state infrastructure service providers are consulted</w:t>
      </w:r>
      <w:r w:rsidR="007B78C0" w:rsidRPr="00BA027B">
        <w:rPr>
          <w:rFonts w:cs="Arial"/>
          <w:bCs/>
          <w:sz w:val="24"/>
          <w:szCs w:val="24"/>
        </w:rPr>
        <w:t xml:space="preserve"> as part of the Gateway </w:t>
      </w:r>
      <w:r w:rsidR="009953FC" w:rsidRPr="00BA027B">
        <w:rPr>
          <w:rFonts w:cs="Arial"/>
          <w:bCs/>
          <w:sz w:val="24"/>
          <w:szCs w:val="24"/>
        </w:rPr>
        <w:t>determination</w:t>
      </w:r>
      <w:r w:rsidRPr="00BA027B">
        <w:rPr>
          <w:rFonts w:cs="Arial"/>
          <w:bCs/>
          <w:sz w:val="24"/>
          <w:szCs w:val="24"/>
        </w:rPr>
        <w:t xml:space="preserve">, including Sydney Water, </w:t>
      </w:r>
      <w:r w:rsidR="00112425" w:rsidRPr="00BA027B">
        <w:rPr>
          <w:rFonts w:cs="Arial"/>
          <w:bCs/>
          <w:sz w:val="24"/>
          <w:szCs w:val="24"/>
        </w:rPr>
        <w:t>Ausgrid</w:t>
      </w:r>
      <w:r w:rsidRPr="00BA027B">
        <w:rPr>
          <w:rFonts w:cs="Arial"/>
          <w:bCs/>
          <w:sz w:val="24"/>
          <w:szCs w:val="24"/>
        </w:rPr>
        <w:t xml:space="preserve"> and the NSW Department of Education</w:t>
      </w:r>
      <w:r w:rsidR="007B78C0" w:rsidRPr="00BA027B">
        <w:rPr>
          <w:rFonts w:cs="Arial"/>
          <w:bCs/>
          <w:sz w:val="24"/>
          <w:szCs w:val="24"/>
        </w:rPr>
        <w:t xml:space="preserve">. These have been included as conditions. </w:t>
      </w:r>
    </w:p>
    <w:p w14:paraId="26915F18" w14:textId="39D8BE94" w:rsidR="00C10C87" w:rsidRPr="00BA027B" w:rsidRDefault="00C10C87" w:rsidP="002D6C37">
      <w:pPr>
        <w:pStyle w:val="Heading1"/>
        <w:numPr>
          <w:ilvl w:val="0"/>
          <w:numId w:val="32"/>
        </w:numPr>
        <w:ind w:left="284"/>
      </w:pPr>
      <w:bookmarkStart w:id="42" w:name="_Toc58916407"/>
      <w:r w:rsidRPr="00BA027B">
        <w:t>Consultation</w:t>
      </w:r>
      <w:bookmarkEnd w:id="42"/>
      <w:r w:rsidRPr="00BA027B">
        <w:t xml:space="preserve"> </w:t>
      </w:r>
    </w:p>
    <w:p w14:paraId="5177E790" w14:textId="2EC58E80" w:rsidR="00AB14A4" w:rsidRPr="00BA027B" w:rsidRDefault="00D7063D" w:rsidP="00252152">
      <w:pPr>
        <w:pStyle w:val="Heading2"/>
        <w:rPr>
          <w:lang w:eastAsia="en-AU"/>
        </w:rPr>
      </w:pPr>
      <w:bookmarkStart w:id="43" w:name="_Toc58916408"/>
      <w:r w:rsidRPr="00BA027B">
        <w:rPr>
          <w:lang w:eastAsia="en-AU"/>
        </w:rPr>
        <w:t>7</w:t>
      </w:r>
      <w:r w:rsidR="00AB14A4" w:rsidRPr="00BA027B">
        <w:rPr>
          <w:lang w:eastAsia="en-AU"/>
        </w:rPr>
        <w:t>.1</w:t>
      </w:r>
      <w:r w:rsidR="00252152" w:rsidRPr="00BA027B">
        <w:rPr>
          <w:lang w:eastAsia="en-AU"/>
        </w:rPr>
        <w:tab/>
      </w:r>
      <w:r w:rsidR="00AB14A4" w:rsidRPr="00BA027B">
        <w:rPr>
          <w:lang w:eastAsia="en-AU"/>
        </w:rPr>
        <w:t>Community</w:t>
      </w:r>
      <w:bookmarkEnd w:id="43"/>
    </w:p>
    <w:p w14:paraId="7FFB69EF" w14:textId="2A73A02B" w:rsidR="00AB14A4" w:rsidRPr="00BA027B" w:rsidRDefault="00E84B66" w:rsidP="00AB14A4">
      <w:pPr>
        <w:tabs>
          <w:tab w:val="left" w:pos="2520"/>
        </w:tabs>
        <w:rPr>
          <w:rFonts w:cs="Arial"/>
          <w:sz w:val="24"/>
          <w:szCs w:val="28"/>
        </w:rPr>
      </w:pPr>
      <w:r w:rsidRPr="00BA027B">
        <w:rPr>
          <w:rFonts w:cs="Arial"/>
          <w:sz w:val="24"/>
          <w:szCs w:val="28"/>
        </w:rPr>
        <w:t xml:space="preserve">The </w:t>
      </w:r>
      <w:r w:rsidR="00270C6C" w:rsidRPr="00BA027B">
        <w:rPr>
          <w:rFonts w:cs="Arial"/>
          <w:sz w:val="24"/>
          <w:szCs w:val="28"/>
        </w:rPr>
        <w:t>planning proposal has recommended</w:t>
      </w:r>
      <w:r w:rsidRPr="00BA027B">
        <w:rPr>
          <w:rFonts w:cs="Arial"/>
          <w:sz w:val="24"/>
          <w:szCs w:val="28"/>
        </w:rPr>
        <w:t xml:space="preserve"> a 28</w:t>
      </w:r>
      <w:r w:rsidR="00FD4FA4">
        <w:rPr>
          <w:rFonts w:cs="Arial"/>
          <w:sz w:val="24"/>
          <w:szCs w:val="28"/>
        </w:rPr>
        <w:t xml:space="preserve"> </w:t>
      </w:r>
      <w:r w:rsidRPr="00BA027B">
        <w:rPr>
          <w:rFonts w:cs="Arial"/>
          <w:sz w:val="24"/>
          <w:szCs w:val="28"/>
        </w:rPr>
        <w:t>day consultation</w:t>
      </w:r>
      <w:r w:rsidR="002A5E23" w:rsidRPr="00BA027B">
        <w:rPr>
          <w:rFonts w:cs="Arial"/>
          <w:sz w:val="24"/>
          <w:szCs w:val="28"/>
        </w:rPr>
        <w:t xml:space="preserve">. This is adequate for the purposes of this plan. </w:t>
      </w:r>
    </w:p>
    <w:p w14:paraId="6B1BE1DE" w14:textId="3758D566" w:rsidR="00AB14A4" w:rsidRPr="00BA027B" w:rsidRDefault="00D7063D" w:rsidP="00252152">
      <w:pPr>
        <w:pStyle w:val="Heading2"/>
        <w:rPr>
          <w:lang w:eastAsia="en-AU"/>
        </w:rPr>
      </w:pPr>
      <w:bookmarkStart w:id="44" w:name="_Toc58916409"/>
      <w:r w:rsidRPr="00BA027B">
        <w:rPr>
          <w:lang w:eastAsia="en-AU"/>
        </w:rPr>
        <w:t>7</w:t>
      </w:r>
      <w:r w:rsidR="00AB14A4" w:rsidRPr="00BA027B">
        <w:rPr>
          <w:lang w:eastAsia="en-AU"/>
        </w:rPr>
        <w:t>.2</w:t>
      </w:r>
      <w:r w:rsidR="00252152" w:rsidRPr="00BA027B">
        <w:rPr>
          <w:lang w:eastAsia="en-AU"/>
        </w:rPr>
        <w:tab/>
      </w:r>
      <w:r w:rsidR="00AB14A4" w:rsidRPr="00BA027B">
        <w:rPr>
          <w:lang w:eastAsia="en-AU"/>
        </w:rPr>
        <w:t>Agencies</w:t>
      </w:r>
      <w:bookmarkEnd w:id="44"/>
    </w:p>
    <w:p w14:paraId="27B4FF28" w14:textId="77777777" w:rsidR="00AB14A4" w:rsidRPr="00BA027B" w:rsidRDefault="00E84B66" w:rsidP="00AB14A4">
      <w:pPr>
        <w:tabs>
          <w:tab w:val="left" w:pos="2520"/>
        </w:tabs>
        <w:rPr>
          <w:rFonts w:cs="Arial"/>
          <w:sz w:val="24"/>
          <w:szCs w:val="28"/>
        </w:rPr>
      </w:pPr>
      <w:r w:rsidRPr="00BA027B">
        <w:rPr>
          <w:rFonts w:cs="Arial"/>
          <w:sz w:val="24"/>
          <w:szCs w:val="28"/>
        </w:rPr>
        <w:t xml:space="preserve">Consultation is to be undertaken with the relevant public agencies and adjoining landowners as per statutory requirements. </w:t>
      </w:r>
      <w:r w:rsidR="002A5E23" w:rsidRPr="00BA027B">
        <w:rPr>
          <w:rFonts w:cs="Arial"/>
          <w:sz w:val="24"/>
          <w:szCs w:val="28"/>
        </w:rPr>
        <w:t>It is recommended that consultation with the following agencies are recommended for the purposes of this Gateway:</w:t>
      </w:r>
    </w:p>
    <w:p w14:paraId="65AD5E99" w14:textId="07FED41B" w:rsidR="002A5E23" w:rsidRPr="00BA027B" w:rsidRDefault="002A5E23" w:rsidP="002D6C37">
      <w:pPr>
        <w:pStyle w:val="ListParagraph"/>
        <w:numPr>
          <w:ilvl w:val="0"/>
          <w:numId w:val="14"/>
        </w:numPr>
        <w:tabs>
          <w:tab w:val="left" w:pos="2520"/>
        </w:tabs>
        <w:ind w:left="567"/>
        <w:rPr>
          <w:rFonts w:cs="Arial"/>
          <w:sz w:val="24"/>
          <w:szCs w:val="28"/>
        </w:rPr>
      </w:pPr>
      <w:r w:rsidRPr="00BA027B">
        <w:rPr>
          <w:rFonts w:cs="Arial"/>
          <w:sz w:val="24"/>
          <w:szCs w:val="28"/>
        </w:rPr>
        <w:t>Transport for NSW</w:t>
      </w:r>
      <w:r w:rsidR="00461288" w:rsidRPr="00BA027B">
        <w:rPr>
          <w:rFonts w:cs="Arial"/>
          <w:sz w:val="24"/>
          <w:szCs w:val="28"/>
        </w:rPr>
        <w:t>.</w:t>
      </w:r>
    </w:p>
    <w:p w14:paraId="3C61B773" w14:textId="021CB953" w:rsidR="002A5E23" w:rsidRPr="00BA027B" w:rsidRDefault="006C24F2" w:rsidP="002D6C37">
      <w:pPr>
        <w:pStyle w:val="ListParagraph"/>
        <w:numPr>
          <w:ilvl w:val="0"/>
          <w:numId w:val="14"/>
        </w:numPr>
        <w:tabs>
          <w:tab w:val="left" w:pos="2520"/>
        </w:tabs>
        <w:ind w:left="567"/>
        <w:rPr>
          <w:rFonts w:cs="Arial"/>
          <w:sz w:val="24"/>
          <w:szCs w:val="28"/>
        </w:rPr>
      </w:pPr>
      <w:r w:rsidRPr="00BA027B">
        <w:rPr>
          <w:rFonts w:cs="Arial"/>
          <w:sz w:val="24"/>
          <w:szCs w:val="28"/>
        </w:rPr>
        <w:t>Ausgrid</w:t>
      </w:r>
      <w:r w:rsidR="00461288" w:rsidRPr="00BA027B">
        <w:rPr>
          <w:rFonts w:cs="Arial"/>
          <w:sz w:val="24"/>
          <w:szCs w:val="28"/>
        </w:rPr>
        <w:t>.</w:t>
      </w:r>
    </w:p>
    <w:p w14:paraId="0BC78E99" w14:textId="69513A87" w:rsidR="002A5E23" w:rsidRPr="00BA027B" w:rsidRDefault="002A5E23" w:rsidP="002D6C37">
      <w:pPr>
        <w:pStyle w:val="ListParagraph"/>
        <w:numPr>
          <w:ilvl w:val="0"/>
          <w:numId w:val="14"/>
        </w:numPr>
        <w:tabs>
          <w:tab w:val="left" w:pos="2520"/>
        </w:tabs>
        <w:ind w:left="567"/>
        <w:rPr>
          <w:rFonts w:cs="Arial"/>
          <w:sz w:val="24"/>
          <w:szCs w:val="28"/>
        </w:rPr>
      </w:pPr>
      <w:r w:rsidRPr="00BA027B">
        <w:rPr>
          <w:rFonts w:cs="Arial"/>
          <w:sz w:val="24"/>
          <w:szCs w:val="28"/>
        </w:rPr>
        <w:t>Sydney Water</w:t>
      </w:r>
      <w:r w:rsidR="00450FA2" w:rsidRPr="00BA027B">
        <w:rPr>
          <w:rFonts w:cs="Arial"/>
          <w:sz w:val="24"/>
          <w:szCs w:val="28"/>
        </w:rPr>
        <w:t xml:space="preserve"> Corporation</w:t>
      </w:r>
      <w:r w:rsidR="00461288" w:rsidRPr="00BA027B">
        <w:rPr>
          <w:rFonts w:cs="Arial"/>
          <w:sz w:val="24"/>
          <w:szCs w:val="28"/>
        </w:rPr>
        <w:t>.</w:t>
      </w:r>
    </w:p>
    <w:p w14:paraId="01B63291" w14:textId="782390F9" w:rsidR="002A5E23" w:rsidRPr="00BA027B" w:rsidRDefault="006C24F2" w:rsidP="002D6C37">
      <w:pPr>
        <w:pStyle w:val="ListParagraph"/>
        <w:numPr>
          <w:ilvl w:val="0"/>
          <w:numId w:val="14"/>
        </w:numPr>
        <w:tabs>
          <w:tab w:val="left" w:pos="2520"/>
        </w:tabs>
        <w:ind w:left="567"/>
        <w:rPr>
          <w:rFonts w:cs="Arial"/>
          <w:sz w:val="24"/>
          <w:szCs w:val="28"/>
        </w:rPr>
      </w:pPr>
      <w:r w:rsidRPr="00BA027B">
        <w:rPr>
          <w:rFonts w:cs="Arial"/>
          <w:sz w:val="24"/>
          <w:szCs w:val="28"/>
        </w:rPr>
        <w:t xml:space="preserve">NSW </w:t>
      </w:r>
      <w:r w:rsidR="002A5E23" w:rsidRPr="00BA027B">
        <w:rPr>
          <w:rFonts w:cs="Arial"/>
          <w:sz w:val="24"/>
          <w:szCs w:val="28"/>
        </w:rPr>
        <w:t>Department of Education</w:t>
      </w:r>
      <w:r w:rsidR="00461288" w:rsidRPr="00BA027B">
        <w:rPr>
          <w:rFonts w:cs="Arial"/>
          <w:sz w:val="24"/>
          <w:szCs w:val="28"/>
        </w:rPr>
        <w:t>.</w:t>
      </w:r>
    </w:p>
    <w:p w14:paraId="45BE93E1" w14:textId="2EDB4CA8" w:rsidR="002A5E23" w:rsidRPr="00BA027B" w:rsidRDefault="002A5E23" w:rsidP="002D6C37">
      <w:pPr>
        <w:pStyle w:val="ListParagraph"/>
        <w:numPr>
          <w:ilvl w:val="0"/>
          <w:numId w:val="14"/>
        </w:numPr>
        <w:tabs>
          <w:tab w:val="left" w:pos="2520"/>
        </w:tabs>
        <w:ind w:left="567"/>
        <w:rPr>
          <w:rFonts w:cs="Arial"/>
          <w:sz w:val="24"/>
          <w:szCs w:val="28"/>
        </w:rPr>
      </w:pPr>
      <w:r w:rsidRPr="00BA027B">
        <w:rPr>
          <w:rFonts w:cs="Arial"/>
          <w:sz w:val="24"/>
          <w:szCs w:val="28"/>
        </w:rPr>
        <w:t xml:space="preserve">NSW </w:t>
      </w:r>
      <w:r w:rsidR="006C24F2" w:rsidRPr="00BA027B">
        <w:rPr>
          <w:rFonts w:cs="Arial"/>
          <w:sz w:val="24"/>
          <w:szCs w:val="28"/>
        </w:rPr>
        <w:t xml:space="preserve">Department of </w:t>
      </w:r>
      <w:r w:rsidRPr="00BA027B">
        <w:rPr>
          <w:rFonts w:cs="Arial"/>
          <w:sz w:val="24"/>
          <w:szCs w:val="28"/>
        </w:rPr>
        <w:t>Health</w:t>
      </w:r>
      <w:r w:rsidR="00461288" w:rsidRPr="00BA027B">
        <w:rPr>
          <w:rFonts w:cs="Arial"/>
          <w:sz w:val="24"/>
          <w:szCs w:val="28"/>
        </w:rPr>
        <w:t>.</w:t>
      </w:r>
    </w:p>
    <w:p w14:paraId="2E189F46" w14:textId="0D6391DB" w:rsidR="00BA027B" w:rsidRPr="00BA027B" w:rsidRDefault="00BA027B" w:rsidP="002D6C37">
      <w:pPr>
        <w:pStyle w:val="ListParagraph"/>
        <w:numPr>
          <w:ilvl w:val="0"/>
          <w:numId w:val="14"/>
        </w:numPr>
        <w:tabs>
          <w:tab w:val="left" w:pos="2520"/>
        </w:tabs>
        <w:ind w:left="567"/>
        <w:rPr>
          <w:rFonts w:cs="Arial"/>
          <w:sz w:val="24"/>
          <w:szCs w:val="28"/>
        </w:rPr>
      </w:pPr>
      <w:r w:rsidRPr="00BA027B">
        <w:rPr>
          <w:rFonts w:cs="Arial"/>
          <w:sz w:val="24"/>
          <w:szCs w:val="28"/>
        </w:rPr>
        <w:t xml:space="preserve">Sydney Airport Corporation. </w:t>
      </w:r>
    </w:p>
    <w:p w14:paraId="4B141732" w14:textId="31601D23" w:rsidR="00C10C87" w:rsidRPr="00BA027B" w:rsidRDefault="00C10C87" w:rsidP="002D6C37">
      <w:pPr>
        <w:pStyle w:val="Heading1"/>
        <w:numPr>
          <w:ilvl w:val="0"/>
          <w:numId w:val="32"/>
        </w:numPr>
        <w:ind w:left="284"/>
      </w:pPr>
      <w:bookmarkStart w:id="45" w:name="_Toc58916410"/>
      <w:r w:rsidRPr="00BA027B">
        <w:t>Timeframe</w:t>
      </w:r>
      <w:bookmarkEnd w:id="45"/>
      <w:r w:rsidRPr="00BA027B">
        <w:t xml:space="preserve"> </w:t>
      </w:r>
    </w:p>
    <w:p w14:paraId="45E9ADC6" w14:textId="598E4D98" w:rsidR="004D1AC4" w:rsidRDefault="004D1AC4" w:rsidP="004D1AC4">
      <w:pPr>
        <w:pStyle w:val="paragraph0"/>
        <w:spacing w:before="0" w:beforeAutospacing="0" w:after="120" w:afterAutospacing="0"/>
        <w:textAlignment w:val="baseline"/>
        <w:rPr>
          <w:rFonts w:ascii="Arial" w:eastAsiaTheme="minorHAnsi" w:hAnsi="Arial"/>
          <w:szCs w:val="28"/>
          <w:lang w:eastAsia="en-US"/>
        </w:rPr>
      </w:pPr>
      <w:bookmarkStart w:id="46" w:name="_Toc58916411"/>
      <w:r w:rsidRPr="004D1AC4">
        <w:rPr>
          <w:rFonts w:ascii="Arial" w:eastAsiaTheme="minorHAnsi" w:hAnsi="Arial"/>
          <w:szCs w:val="28"/>
          <w:lang w:eastAsia="en-US"/>
        </w:rPr>
        <w:t>Council proposes a</w:t>
      </w:r>
      <w:r>
        <w:rPr>
          <w:rFonts w:ascii="Arial" w:eastAsiaTheme="minorHAnsi" w:hAnsi="Arial"/>
          <w:szCs w:val="28"/>
          <w:lang w:eastAsia="en-US"/>
        </w:rPr>
        <w:t xml:space="preserve"> </w:t>
      </w:r>
      <w:proofErr w:type="gramStart"/>
      <w:r>
        <w:rPr>
          <w:rFonts w:ascii="Arial" w:eastAsiaTheme="minorHAnsi" w:hAnsi="Arial"/>
          <w:szCs w:val="28"/>
          <w:lang w:eastAsia="en-US"/>
        </w:rPr>
        <w:t xml:space="preserve">12 </w:t>
      </w:r>
      <w:r w:rsidRPr="004D1AC4">
        <w:rPr>
          <w:rFonts w:ascii="Arial" w:eastAsiaTheme="minorHAnsi" w:hAnsi="Arial"/>
          <w:szCs w:val="28"/>
          <w:lang w:eastAsia="en-US"/>
        </w:rPr>
        <w:t>month</w:t>
      </w:r>
      <w:proofErr w:type="gramEnd"/>
      <w:r w:rsidRPr="004D1AC4">
        <w:rPr>
          <w:rFonts w:ascii="Arial" w:eastAsiaTheme="minorHAnsi" w:hAnsi="Arial"/>
          <w:szCs w:val="28"/>
          <w:lang w:eastAsia="en-US"/>
        </w:rPr>
        <w:t xml:space="preserve"> time frame to complete the LEP.</w:t>
      </w:r>
    </w:p>
    <w:p w14:paraId="30BC4C1D" w14:textId="3E9E83D9" w:rsidR="004D1AC4" w:rsidRPr="004D1AC4" w:rsidRDefault="004D1AC4" w:rsidP="004D1AC4">
      <w:pPr>
        <w:pStyle w:val="paragraph0"/>
        <w:spacing w:before="0" w:beforeAutospacing="0" w:after="0" w:afterAutospacing="0"/>
        <w:textAlignment w:val="baseline"/>
        <w:rPr>
          <w:rFonts w:ascii="Arial" w:eastAsiaTheme="minorHAnsi" w:hAnsi="Arial" w:cs="Arial"/>
          <w:szCs w:val="28"/>
          <w:lang w:eastAsia="en-US"/>
        </w:rPr>
      </w:pPr>
      <w:r w:rsidRPr="004D1AC4">
        <w:rPr>
          <w:rFonts w:ascii="Arial" w:eastAsiaTheme="minorHAnsi" w:hAnsi="Arial"/>
          <w:szCs w:val="28"/>
          <w:lang w:eastAsia="en-US"/>
        </w:rPr>
        <w:t>The Department recommends</w:t>
      </w:r>
      <w:r>
        <w:rPr>
          <w:rFonts w:ascii="Arial" w:eastAsiaTheme="minorHAnsi" w:hAnsi="Arial"/>
          <w:szCs w:val="28"/>
          <w:lang w:eastAsia="en-US"/>
        </w:rPr>
        <w:t xml:space="preserve"> </w:t>
      </w:r>
      <w:r w:rsidRPr="004D1AC4">
        <w:rPr>
          <w:rFonts w:ascii="Arial" w:eastAsiaTheme="minorHAnsi" w:hAnsi="Arial"/>
          <w:szCs w:val="28"/>
          <w:lang w:eastAsia="en-US"/>
        </w:rPr>
        <w:t>a time frame of</w:t>
      </w:r>
      <w:r>
        <w:rPr>
          <w:rFonts w:ascii="Arial" w:eastAsiaTheme="minorHAnsi" w:hAnsi="Arial"/>
          <w:szCs w:val="28"/>
          <w:lang w:eastAsia="en-US"/>
        </w:rPr>
        <w:t xml:space="preserve"> 12 </w:t>
      </w:r>
      <w:r w:rsidRPr="004D1AC4">
        <w:rPr>
          <w:rFonts w:ascii="Arial" w:eastAsiaTheme="minorHAnsi" w:hAnsi="Arial"/>
          <w:szCs w:val="28"/>
          <w:lang w:eastAsia="en-US"/>
        </w:rPr>
        <w:t>months to ensure it is completed in line with its commitment to reduce processing times.</w:t>
      </w:r>
      <w:r>
        <w:rPr>
          <w:rFonts w:ascii="Arial" w:eastAsiaTheme="minorHAnsi" w:hAnsi="Arial"/>
          <w:szCs w:val="28"/>
          <w:lang w:eastAsia="en-US"/>
        </w:rPr>
        <w:t xml:space="preserve"> I</w:t>
      </w:r>
      <w:r w:rsidRPr="004D1AC4">
        <w:rPr>
          <w:rFonts w:ascii="Arial" w:eastAsiaTheme="minorHAnsi" w:hAnsi="Arial"/>
          <w:szCs w:val="28"/>
          <w:lang w:eastAsia="en-US"/>
        </w:rPr>
        <w:t>t is recommended that if the gateway is supported it</w:t>
      </w:r>
      <w:r>
        <w:rPr>
          <w:rFonts w:ascii="Arial" w:eastAsiaTheme="minorHAnsi" w:hAnsi="Arial"/>
          <w:szCs w:val="28"/>
          <w:lang w:eastAsia="en-US"/>
        </w:rPr>
        <w:t xml:space="preserve"> </w:t>
      </w:r>
      <w:r w:rsidRPr="004D1AC4">
        <w:rPr>
          <w:rFonts w:ascii="Arial" w:eastAsiaTheme="minorHAnsi" w:hAnsi="Arial"/>
          <w:szCs w:val="28"/>
          <w:lang w:eastAsia="en-US"/>
        </w:rPr>
        <w:t>also includes</w:t>
      </w:r>
      <w:r>
        <w:rPr>
          <w:rFonts w:ascii="Arial" w:eastAsiaTheme="minorHAnsi" w:hAnsi="Arial"/>
          <w:szCs w:val="28"/>
          <w:lang w:eastAsia="en-US"/>
        </w:rPr>
        <w:t xml:space="preserve"> </w:t>
      </w:r>
      <w:r w:rsidRPr="004D1AC4">
        <w:rPr>
          <w:rFonts w:ascii="Arial" w:eastAsiaTheme="minorHAnsi" w:hAnsi="Arial"/>
          <w:szCs w:val="28"/>
          <w:lang w:eastAsia="en-US"/>
        </w:rPr>
        <w:t>conditions requiring council to exhibit and report on the proposal by</w:t>
      </w:r>
      <w:r>
        <w:rPr>
          <w:rFonts w:ascii="Arial" w:eastAsiaTheme="minorHAnsi" w:hAnsi="Arial"/>
          <w:szCs w:val="28"/>
          <w:lang w:eastAsia="en-US"/>
        </w:rPr>
        <w:t xml:space="preserve"> </w:t>
      </w:r>
      <w:r w:rsidRPr="004D1AC4">
        <w:rPr>
          <w:rFonts w:ascii="Arial" w:eastAsiaTheme="minorHAnsi" w:hAnsi="Arial"/>
          <w:szCs w:val="28"/>
          <w:lang w:eastAsia="en-US"/>
        </w:rPr>
        <w:t>specified</w:t>
      </w:r>
      <w:r>
        <w:rPr>
          <w:rFonts w:ascii="Arial" w:eastAsiaTheme="minorHAnsi" w:hAnsi="Arial"/>
          <w:szCs w:val="28"/>
          <w:lang w:eastAsia="en-US"/>
        </w:rPr>
        <w:t xml:space="preserve"> </w:t>
      </w:r>
      <w:r w:rsidRPr="004D1AC4">
        <w:rPr>
          <w:rFonts w:ascii="Arial" w:eastAsiaTheme="minorHAnsi" w:hAnsi="Arial"/>
          <w:szCs w:val="28"/>
          <w:lang w:eastAsia="en-US"/>
        </w:rPr>
        <w:t>milestone dates. </w:t>
      </w:r>
    </w:p>
    <w:p w14:paraId="7B784986" w14:textId="23EBD541" w:rsidR="00C10C87" w:rsidRPr="00BA027B" w:rsidRDefault="00C10C87" w:rsidP="002D6C37">
      <w:pPr>
        <w:pStyle w:val="Heading1"/>
        <w:numPr>
          <w:ilvl w:val="0"/>
          <w:numId w:val="32"/>
        </w:numPr>
        <w:ind w:left="283" w:hanging="357"/>
      </w:pPr>
      <w:r w:rsidRPr="00BA027B">
        <w:lastRenderedPageBreak/>
        <w:t xml:space="preserve">Local </w:t>
      </w:r>
      <w:r w:rsidR="008D23E9" w:rsidRPr="00BA027B">
        <w:t>P</w:t>
      </w:r>
      <w:r w:rsidRPr="00BA027B">
        <w:t xml:space="preserve">lan </w:t>
      </w:r>
      <w:r w:rsidR="008D23E9" w:rsidRPr="00BA027B">
        <w:t>M</w:t>
      </w:r>
      <w:r w:rsidRPr="00BA027B">
        <w:t xml:space="preserve">aking </w:t>
      </w:r>
      <w:r w:rsidR="008D23E9" w:rsidRPr="00BA027B">
        <w:t>A</w:t>
      </w:r>
      <w:r w:rsidRPr="00BA027B">
        <w:t>uthority</w:t>
      </w:r>
      <w:bookmarkEnd w:id="46"/>
      <w:r w:rsidRPr="00BA027B">
        <w:t xml:space="preserve"> </w:t>
      </w:r>
    </w:p>
    <w:p w14:paraId="0DCCBDB2" w14:textId="6522B49D" w:rsidR="00AB14A4" w:rsidRPr="00BA027B" w:rsidRDefault="008D23E9" w:rsidP="00C10C87">
      <w:pPr>
        <w:rPr>
          <w:sz w:val="24"/>
          <w:szCs w:val="24"/>
        </w:rPr>
      </w:pPr>
      <w:r w:rsidRPr="00BA027B">
        <w:rPr>
          <w:sz w:val="24"/>
          <w:szCs w:val="24"/>
        </w:rPr>
        <w:t xml:space="preserve">As the Chatswood CBD Strategy has been endorsed by the Department and the proposal is able to demonstrate consistency with all key elements of the strategy, Council is recommended to be the local plan making authority for this proposal. </w:t>
      </w:r>
    </w:p>
    <w:p w14:paraId="75C45784" w14:textId="6F0BC8F4" w:rsidR="00914EBD" w:rsidRPr="00502148" w:rsidRDefault="00914EBD" w:rsidP="002D6C37">
      <w:pPr>
        <w:pStyle w:val="Heading1"/>
        <w:numPr>
          <w:ilvl w:val="0"/>
          <w:numId w:val="32"/>
        </w:numPr>
        <w:ind w:left="567" w:hanging="641"/>
      </w:pPr>
      <w:bookmarkStart w:id="47" w:name="_Toc58916412"/>
      <w:r w:rsidRPr="00502148">
        <w:t>Conclusion</w:t>
      </w:r>
      <w:bookmarkEnd w:id="47"/>
      <w:r w:rsidRPr="00502148">
        <w:t xml:space="preserve"> </w:t>
      </w:r>
    </w:p>
    <w:p w14:paraId="522B6D44" w14:textId="3024754B" w:rsidR="001D5094" w:rsidRPr="00502148" w:rsidRDefault="001D5094" w:rsidP="001D5094">
      <w:pPr>
        <w:ind w:right="141"/>
        <w:rPr>
          <w:rFonts w:cs="Arial"/>
          <w:sz w:val="24"/>
          <w:szCs w:val="28"/>
        </w:rPr>
      </w:pPr>
      <w:r w:rsidRPr="00502148">
        <w:rPr>
          <w:rFonts w:cs="Arial"/>
          <w:sz w:val="24"/>
          <w:szCs w:val="28"/>
        </w:rPr>
        <w:t xml:space="preserve">The planning proposal seeks to redevelop </w:t>
      </w:r>
      <w:r w:rsidR="0009195A" w:rsidRPr="00502148">
        <w:rPr>
          <w:rFonts w:cs="Arial"/>
          <w:sz w:val="24"/>
          <w:szCs w:val="28"/>
        </w:rPr>
        <w:t xml:space="preserve">the </w:t>
      </w:r>
      <w:r w:rsidR="00D507AE" w:rsidRPr="00502148">
        <w:rPr>
          <w:rFonts w:cs="Arial"/>
          <w:sz w:val="24"/>
          <w:szCs w:val="28"/>
        </w:rPr>
        <w:t>existing aged residential flat buildings for the purposes of</w:t>
      </w:r>
      <w:r w:rsidRPr="00502148">
        <w:rPr>
          <w:rFonts w:cs="Arial"/>
          <w:sz w:val="24"/>
          <w:szCs w:val="28"/>
        </w:rPr>
        <w:t xml:space="preserve"> a mixed-use development comprising </w:t>
      </w:r>
      <w:r w:rsidR="0056195E" w:rsidRPr="00502148">
        <w:rPr>
          <w:rFonts w:cs="Arial"/>
          <w:sz w:val="24"/>
          <w:szCs w:val="28"/>
        </w:rPr>
        <w:t>103</w:t>
      </w:r>
      <w:r w:rsidR="008C3C5D" w:rsidRPr="00502148">
        <w:rPr>
          <w:rFonts w:cs="Arial"/>
          <w:sz w:val="24"/>
          <w:szCs w:val="28"/>
        </w:rPr>
        <w:t xml:space="preserve"> </w:t>
      </w:r>
      <w:r w:rsidR="009F18C6" w:rsidRPr="00502148">
        <w:rPr>
          <w:rFonts w:cs="Arial"/>
          <w:sz w:val="24"/>
          <w:szCs w:val="28"/>
        </w:rPr>
        <w:t>dwellings including</w:t>
      </w:r>
      <w:r w:rsidRPr="00502148">
        <w:rPr>
          <w:rFonts w:cs="Arial"/>
          <w:sz w:val="24"/>
          <w:szCs w:val="28"/>
        </w:rPr>
        <w:t xml:space="preserve"> affordable housing</w:t>
      </w:r>
      <w:r w:rsidR="009F18C6" w:rsidRPr="00502148">
        <w:rPr>
          <w:rFonts w:cs="Arial"/>
          <w:sz w:val="24"/>
          <w:szCs w:val="28"/>
        </w:rPr>
        <w:t xml:space="preserve"> and </w:t>
      </w:r>
      <w:r w:rsidR="0056195E" w:rsidRPr="00502148">
        <w:rPr>
          <w:rFonts w:cs="Arial"/>
          <w:sz w:val="24"/>
          <w:szCs w:val="28"/>
        </w:rPr>
        <w:t>1,522sqm</w:t>
      </w:r>
      <w:r w:rsidRPr="00502148">
        <w:rPr>
          <w:rFonts w:cs="Arial"/>
          <w:sz w:val="24"/>
          <w:szCs w:val="28"/>
        </w:rPr>
        <w:t xml:space="preserve"> of commercial floor space (</w:t>
      </w:r>
      <w:r w:rsidR="0056195E" w:rsidRPr="00502148">
        <w:rPr>
          <w:rFonts w:cs="Arial"/>
          <w:sz w:val="24"/>
          <w:szCs w:val="28"/>
        </w:rPr>
        <w:t>50</w:t>
      </w:r>
      <w:r w:rsidRPr="00502148">
        <w:rPr>
          <w:rFonts w:cs="Arial"/>
          <w:sz w:val="24"/>
          <w:szCs w:val="28"/>
        </w:rPr>
        <w:t xml:space="preserve"> jobs).</w:t>
      </w:r>
    </w:p>
    <w:p w14:paraId="741A0553" w14:textId="77777777" w:rsidR="00502148" w:rsidRPr="00200A3E" w:rsidRDefault="00502148" w:rsidP="00502148">
      <w:pPr>
        <w:spacing w:before="240" w:line="240" w:lineRule="auto"/>
        <w:rPr>
          <w:rFonts w:eastAsia="Times New Roman" w:cs="Times New Roman"/>
          <w:sz w:val="24"/>
          <w:szCs w:val="24"/>
          <w:lang w:eastAsia="en-AU"/>
        </w:rPr>
      </w:pPr>
      <w:bookmarkStart w:id="48" w:name="_Hlk57821885"/>
      <w:r w:rsidRPr="00200A3E">
        <w:rPr>
          <w:rFonts w:eastAsia="Times New Roman" w:cs="Times New Roman"/>
          <w:sz w:val="24"/>
          <w:szCs w:val="24"/>
          <w:lang w:eastAsia="en-AU"/>
        </w:rPr>
        <w:t xml:space="preserve">The Department has considered the submitted documentation as part of the proposal and concludes that there is sufficient strategic merit in issuing a Gateway determination as: </w:t>
      </w:r>
    </w:p>
    <w:p w14:paraId="254B44CE" w14:textId="77777777" w:rsidR="00502148" w:rsidRPr="00200A3E" w:rsidRDefault="00502148" w:rsidP="00502148">
      <w:pPr>
        <w:numPr>
          <w:ilvl w:val="0"/>
          <w:numId w:val="19"/>
        </w:numPr>
        <w:spacing w:before="0" w:line="240" w:lineRule="auto"/>
        <w:ind w:left="567" w:right="141"/>
        <w:rPr>
          <w:rFonts w:cs="Arial"/>
          <w:sz w:val="24"/>
          <w:szCs w:val="28"/>
        </w:rPr>
      </w:pPr>
      <w:r w:rsidRPr="00200A3E">
        <w:rPr>
          <w:rFonts w:cs="Arial"/>
          <w:sz w:val="24"/>
          <w:szCs w:val="28"/>
        </w:rPr>
        <w:t xml:space="preserve">It is consistent with the actions of the North District Plan for Chatswood by providing additional commercial development capacity, maximises public transport patronage, promotes employment growth within an existing commercial zone and increases residential capacity in an accessible location. </w:t>
      </w:r>
    </w:p>
    <w:p w14:paraId="539B4BDB" w14:textId="77777777" w:rsidR="00502148" w:rsidRPr="00200A3E" w:rsidRDefault="00502148" w:rsidP="00502148">
      <w:pPr>
        <w:numPr>
          <w:ilvl w:val="0"/>
          <w:numId w:val="19"/>
        </w:numPr>
        <w:spacing w:before="0" w:line="240" w:lineRule="auto"/>
        <w:ind w:left="567" w:right="141"/>
        <w:rPr>
          <w:rFonts w:cs="Arial"/>
          <w:sz w:val="24"/>
          <w:szCs w:val="28"/>
        </w:rPr>
      </w:pPr>
      <w:r w:rsidRPr="00200A3E">
        <w:rPr>
          <w:rFonts w:cs="Arial"/>
          <w:sz w:val="24"/>
          <w:szCs w:val="28"/>
        </w:rPr>
        <w:t xml:space="preserve">It is consistent with the key elements of the endorsed Chatswood CBD Strategy. </w:t>
      </w:r>
    </w:p>
    <w:p w14:paraId="07B9F32B" w14:textId="38280F2C" w:rsidR="00502148" w:rsidRPr="00200A3E" w:rsidRDefault="00502148" w:rsidP="00502148">
      <w:pPr>
        <w:numPr>
          <w:ilvl w:val="0"/>
          <w:numId w:val="19"/>
        </w:numPr>
        <w:spacing w:before="0" w:line="240" w:lineRule="auto"/>
        <w:ind w:left="567" w:right="141"/>
        <w:rPr>
          <w:rFonts w:cs="Arial"/>
          <w:sz w:val="24"/>
          <w:szCs w:val="28"/>
        </w:rPr>
      </w:pPr>
      <w:r w:rsidRPr="00200A3E">
        <w:rPr>
          <w:rFonts w:cs="Arial"/>
          <w:sz w:val="24"/>
          <w:szCs w:val="28"/>
        </w:rPr>
        <w:t xml:space="preserve">The introduction a genuine mixed-use development would help to service the daytime and night-time economies of the retail precinct and further activates the CBD core area. </w:t>
      </w:r>
    </w:p>
    <w:p w14:paraId="03B26D99" w14:textId="5B37B892" w:rsidR="00502148" w:rsidRPr="00200A3E" w:rsidRDefault="00502148" w:rsidP="00502148">
      <w:pPr>
        <w:numPr>
          <w:ilvl w:val="0"/>
          <w:numId w:val="19"/>
        </w:numPr>
        <w:spacing w:before="0" w:line="240" w:lineRule="auto"/>
        <w:ind w:left="567" w:right="141"/>
        <w:rPr>
          <w:rFonts w:cs="Arial"/>
          <w:sz w:val="24"/>
          <w:szCs w:val="28"/>
        </w:rPr>
      </w:pPr>
      <w:r w:rsidRPr="00200A3E">
        <w:rPr>
          <w:rFonts w:cs="Arial"/>
          <w:sz w:val="24"/>
          <w:szCs w:val="28"/>
        </w:rPr>
        <w:t>The proposal will provide 103 dwellings including affordable housing within the Chatswood CBD on a site that supports the 30</w:t>
      </w:r>
      <w:r w:rsidR="00FD4FA4">
        <w:rPr>
          <w:rFonts w:cs="Arial"/>
          <w:sz w:val="24"/>
          <w:szCs w:val="28"/>
        </w:rPr>
        <w:t xml:space="preserve"> </w:t>
      </w:r>
      <w:r w:rsidRPr="00200A3E">
        <w:rPr>
          <w:rFonts w:cs="Arial"/>
          <w:sz w:val="24"/>
          <w:szCs w:val="28"/>
        </w:rPr>
        <w:t xml:space="preserve">minute city outcomes sought by the North District Plan. </w:t>
      </w:r>
    </w:p>
    <w:p w14:paraId="6F234A2A" w14:textId="77777777" w:rsidR="00502148" w:rsidRPr="00200A3E" w:rsidRDefault="00502148" w:rsidP="00502148">
      <w:pPr>
        <w:ind w:right="141"/>
        <w:rPr>
          <w:rFonts w:cs="Arial"/>
          <w:sz w:val="24"/>
          <w:szCs w:val="28"/>
        </w:rPr>
      </w:pPr>
      <w:r w:rsidRPr="00200A3E">
        <w:rPr>
          <w:rFonts w:cs="Arial"/>
          <w:sz w:val="24"/>
          <w:szCs w:val="28"/>
        </w:rPr>
        <w:t>The Department considers the proposal to have site-specific merit because:</w:t>
      </w:r>
    </w:p>
    <w:p w14:paraId="37E12751" w14:textId="77777777" w:rsidR="00502148" w:rsidRPr="00200A3E" w:rsidRDefault="00502148" w:rsidP="00502148">
      <w:pPr>
        <w:numPr>
          <w:ilvl w:val="0"/>
          <w:numId w:val="20"/>
        </w:numPr>
        <w:spacing w:before="0" w:line="240" w:lineRule="auto"/>
        <w:ind w:left="567" w:right="141"/>
        <w:rPr>
          <w:rFonts w:cs="Arial"/>
          <w:sz w:val="24"/>
          <w:szCs w:val="28"/>
        </w:rPr>
      </w:pPr>
      <w:r w:rsidRPr="00200A3E">
        <w:rPr>
          <w:rFonts w:cs="Arial"/>
          <w:sz w:val="24"/>
          <w:szCs w:val="28"/>
        </w:rPr>
        <w:t xml:space="preserve">The proposed maximum building height and is consistent with the desired future maximum building heights and solar access planes for the Chatswood CBD. </w:t>
      </w:r>
    </w:p>
    <w:p w14:paraId="53AE2438" w14:textId="77777777" w:rsidR="00502148" w:rsidRPr="00200A3E" w:rsidRDefault="00502148" w:rsidP="00502148">
      <w:pPr>
        <w:numPr>
          <w:ilvl w:val="0"/>
          <w:numId w:val="20"/>
        </w:numPr>
        <w:spacing w:before="0" w:line="240" w:lineRule="auto"/>
        <w:ind w:left="567" w:right="141"/>
        <w:rPr>
          <w:rFonts w:cs="Arial"/>
          <w:sz w:val="24"/>
          <w:szCs w:val="28"/>
        </w:rPr>
      </w:pPr>
      <w:r w:rsidRPr="00200A3E">
        <w:rPr>
          <w:rFonts w:cs="Arial"/>
          <w:sz w:val="24"/>
          <w:szCs w:val="28"/>
        </w:rPr>
        <w:t>It is considered that the proposal is capable of adequate building separation</w:t>
      </w:r>
      <w:r>
        <w:rPr>
          <w:rFonts w:cs="Arial"/>
          <w:sz w:val="24"/>
          <w:szCs w:val="28"/>
        </w:rPr>
        <w:t>, amenity</w:t>
      </w:r>
      <w:r w:rsidRPr="00200A3E">
        <w:rPr>
          <w:rFonts w:cs="Arial"/>
          <w:sz w:val="24"/>
          <w:szCs w:val="28"/>
        </w:rPr>
        <w:t xml:space="preserve"> and solar access outcomes to existing and proposed future development</w:t>
      </w:r>
      <w:r>
        <w:rPr>
          <w:rFonts w:cs="Arial"/>
          <w:sz w:val="24"/>
          <w:szCs w:val="28"/>
        </w:rPr>
        <w:t xml:space="preserve"> near the site</w:t>
      </w:r>
      <w:r w:rsidRPr="00200A3E">
        <w:rPr>
          <w:rFonts w:cs="Arial"/>
          <w:sz w:val="24"/>
          <w:szCs w:val="28"/>
        </w:rPr>
        <w:t xml:space="preserve">. </w:t>
      </w:r>
    </w:p>
    <w:p w14:paraId="5AB0515B" w14:textId="77777777" w:rsidR="00502148" w:rsidRPr="00200A3E" w:rsidRDefault="00502148" w:rsidP="00502148">
      <w:pPr>
        <w:numPr>
          <w:ilvl w:val="0"/>
          <w:numId w:val="20"/>
        </w:numPr>
        <w:spacing w:before="0" w:line="240" w:lineRule="auto"/>
        <w:ind w:left="567" w:right="141"/>
        <w:rPr>
          <w:rFonts w:cs="Arial"/>
          <w:sz w:val="24"/>
          <w:szCs w:val="28"/>
        </w:rPr>
      </w:pPr>
      <w:r w:rsidRPr="00200A3E">
        <w:rPr>
          <w:rFonts w:cs="Arial"/>
          <w:sz w:val="24"/>
          <w:szCs w:val="28"/>
        </w:rPr>
        <w:t xml:space="preserve">The proposal will enable the delivery of additional affordable housing and job growth in the Chatswood CBD. </w:t>
      </w:r>
    </w:p>
    <w:p w14:paraId="392E082B" w14:textId="77777777" w:rsidR="00502148" w:rsidRPr="00200A3E" w:rsidRDefault="00502148" w:rsidP="00502148">
      <w:pPr>
        <w:numPr>
          <w:ilvl w:val="0"/>
          <w:numId w:val="20"/>
        </w:numPr>
        <w:spacing w:before="0" w:line="240" w:lineRule="auto"/>
        <w:ind w:left="567" w:right="141"/>
        <w:rPr>
          <w:rFonts w:cs="Arial"/>
          <w:sz w:val="24"/>
          <w:szCs w:val="28"/>
        </w:rPr>
      </w:pPr>
      <w:r w:rsidRPr="00200A3E">
        <w:rPr>
          <w:rFonts w:cs="Arial"/>
          <w:sz w:val="24"/>
          <w:szCs w:val="28"/>
        </w:rPr>
        <w:t>The proposal will deliver a mix of uses on the site within 500m walking distance of the Chatswood transport interchange and CBD core.</w:t>
      </w:r>
    </w:p>
    <w:p w14:paraId="32291E2B" w14:textId="342AABF8" w:rsidR="00914EBD" w:rsidRPr="00502148" w:rsidRDefault="00914EBD" w:rsidP="002D6C37">
      <w:pPr>
        <w:pStyle w:val="Heading1"/>
        <w:numPr>
          <w:ilvl w:val="0"/>
          <w:numId w:val="32"/>
        </w:numPr>
        <w:ind w:left="567" w:hanging="641"/>
      </w:pPr>
      <w:bookmarkStart w:id="49" w:name="_Toc58916413"/>
      <w:bookmarkEnd w:id="48"/>
      <w:r w:rsidRPr="00502148">
        <w:t>Recommendation</w:t>
      </w:r>
      <w:bookmarkEnd w:id="49"/>
    </w:p>
    <w:p w14:paraId="750213FA" w14:textId="77777777" w:rsidR="00AB14A4" w:rsidRPr="00502148" w:rsidRDefault="00AB14A4" w:rsidP="00AB14A4">
      <w:pPr>
        <w:rPr>
          <w:rFonts w:cs="Arial"/>
          <w:sz w:val="24"/>
          <w:szCs w:val="24"/>
        </w:rPr>
      </w:pPr>
      <w:r w:rsidRPr="00502148">
        <w:rPr>
          <w:sz w:val="24"/>
          <w:szCs w:val="24"/>
        </w:rPr>
        <w:t>It is recommended that the delegate of the Minister determine that the planning proposal should proceed subject to the following conditions:</w:t>
      </w:r>
    </w:p>
    <w:p w14:paraId="759ED6DB" w14:textId="09919EF8" w:rsidR="005923F5" w:rsidRPr="00502148" w:rsidRDefault="005923F5" w:rsidP="002D6C37">
      <w:pPr>
        <w:numPr>
          <w:ilvl w:val="0"/>
          <w:numId w:val="12"/>
        </w:numPr>
        <w:spacing w:line="240" w:lineRule="auto"/>
        <w:rPr>
          <w:sz w:val="24"/>
          <w:szCs w:val="24"/>
        </w:rPr>
      </w:pPr>
      <w:r w:rsidRPr="00502148">
        <w:rPr>
          <w:sz w:val="24"/>
          <w:szCs w:val="24"/>
        </w:rPr>
        <w:t>Prior to community consultation the proposal is to be updated to include:</w:t>
      </w:r>
    </w:p>
    <w:p w14:paraId="328C4286" w14:textId="62D1596B" w:rsidR="005923F5" w:rsidRPr="00502148" w:rsidRDefault="005923F5" w:rsidP="005923F5">
      <w:pPr>
        <w:numPr>
          <w:ilvl w:val="1"/>
          <w:numId w:val="12"/>
        </w:numPr>
        <w:tabs>
          <w:tab w:val="clear" w:pos="1440"/>
        </w:tabs>
        <w:spacing w:line="240" w:lineRule="auto"/>
        <w:ind w:left="993" w:hanging="426"/>
        <w:rPr>
          <w:sz w:val="24"/>
          <w:szCs w:val="24"/>
        </w:rPr>
      </w:pPr>
      <w:bookmarkStart w:id="50" w:name="_Hlk54880430"/>
      <w:r w:rsidRPr="00502148">
        <w:rPr>
          <w:sz w:val="24"/>
          <w:szCs w:val="24"/>
        </w:rPr>
        <w:t>An updated project timeline</w:t>
      </w:r>
      <w:r w:rsidR="006507FE" w:rsidRPr="00502148">
        <w:rPr>
          <w:sz w:val="24"/>
          <w:szCs w:val="24"/>
        </w:rPr>
        <w:t xml:space="preserve"> based on th</w:t>
      </w:r>
      <w:r w:rsidR="00502148" w:rsidRPr="00502148">
        <w:rPr>
          <w:sz w:val="24"/>
          <w:szCs w:val="24"/>
        </w:rPr>
        <w:t xml:space="preserve">is </w:t>
      </w:r>
      <w:r w:rsidR="006507FE" w:rsidRPr="00502148">
        <w:rPr>
          <w:sz w:val="24"/>
          <w:szCs w:val="24"/>
        </w:rPr>
        <w:t>Gateway determination</w:t>
      </w:r>
      <w:r w:rsidRPr="00502148">
        <w:rPr>
          <w:sz w:val="24"/>
          <w:szCs w:val="24"/>
        </w:rPr>
        <w:t>.</w:t>
      </w:r>
    </w:p>
    <w:p w14:paraId="67605042" w14:textId="7C1F1C0E" w:rsidR="005923F5" w:rsidRDefault="007E60AB" w:rsidP="005923F5">
      <w:pPr>
        <w:numPr>
          <w:ilvl w:val="1"/>
          <w:numId w:val="12"/>
        </w:numPr>
        <w:tabs>
          <w:tab w:val="clear" w:pos="1440"/>
        </w:tabs>
        <w:spacing w:line="240" w:lineRule="auto"/>
        <w:ind w:left="993" w:hanging="426"/>
        <w:rPr>
          <w:sz w:val="24"/>
          <w:szCs w:val="24"/>
        </w:rPr>
      </w:pPr>
      <w:r w:rsidRPr="00502148">
        <w:rPr>
          <w:sz w:val="24"/>
          <w:szCs w:val="24"/>
        </w:rPr>
        <w:t xml:space="preserve">Removal of clauses 6.8 and 6.24 relating to affordable housing and design excellence as planning proposal PP_2019_WILLO_002_00 includes these clauses and </w:t>
      </w:r>
      <w:r w:rsidR="006507FE" w:rsidRPr="00502148">
        <w:rPr>
          <w:sz w:val="24"/>
          <w:szCs w:val="24"/>
        </w:rPr>
        <w:t xml:space="preserve">has been submitted to the Department for </w:t>
      </w:r>
      <w:r w:rsidR="00502148" w:rsidRPr="00502148">
        <w:rPr>
          <w:sz w:val="24"/>
          <w:szCs w:val="24"/>
        </w:rPr>
        <w:t>finalisation</w:t>
      </w:r>
      <w:r w:rsidRPr="00502148">
        <w:rPr>
          <w:sz w:val="24"/>
          <w:szCs w:val="24"/>
        </w:rPr>
        <w:t xml:space="preserve">. </w:t>
      </w:r>
    </w:p>
    <w:p w14:paraId="508446C9" w14:textId="2B2FB339" w:rsidR="00243A92" w:rsidRDefault="00243A92" w:rsidP="005923F5">
      <w:pPr>
        <w:numPr>
          <w:ilvl w:val="1"/>
          <w:numId w:val="12"/>
        </w:numPr>
        <w:tabs>
          <w:tab w:val="clear" w:pos="1440"/>
        </w:tabs>
        <w:spacing w:line="240" w:lineRule="auto"/>
        <w:ind w:left="993" w:hanging="426"/>
        <w:rPr>
          <w:sz w:val="24"/>
          <w:szCs w:val="24"/>
        </w:rPr>
      </w:pPr>
      <w:r>
        <w:rPr>
          <w:sz w:val="24"/>
          <w:szCs w:val="24"/>
        </w:rPr>
        <w:lastRenderedPageBreak/>
        <w:t>Removal of discussion regarding A Plan for Growing Sydney.</w:t>
      </w:r>
    </w:p>
    <w:p w14:paraId="5FFB6DF1" w14:textId="167074ED" w:rsidR="00243A92" w:rsidRPr="00502148" w:rsidRDefault="00D17C9C" w:rsidP="005923F5">
      <w:pPr>
        <w:numPr>
          <w:ilvl w:val="1"/>
          <w:numId w:val="12"/>
        </w:numPr>
        <w:tabs>
          <w:tab w:val="clear" w:pos="1440"/>
        </w:tabs>
        <w:spacing w:line="240" w:lineRule="auto"/>
        <w:ind w:left="993" w:hanging="426"/>
        <w:rPr>
          <w:sz w:val="24"/>
          <w:szCs w:val="24"/>
        </w:rPr>
      </w:pPr>
      <w:r>
        <w:rPr>
          <w:sz w:val="24"/>
          <w:szCs w:val="24"/>
        </w:rPr>
        <w:t xml:space="preserve">Removal of section 9.1 Ministerial Direction 7.1 A Plan for Growing Sydney. </w:t>
      </w:r>
    </w:p>
    <w:p w14:paraId="3B739876" w14:textId="1593A8EB" w:rsidR="00910FB8" w:rsidRPr="00502148" w:rsidRDefault="003E55DF" w:rsidP="00910FB8">
      <w:pPr>
        <w:numPr>
          <w:ilvl w:val="1"/>
          <w:numId w:val="12"/>
        </w:numPr>
        <w:tabs>
          <w:tab w:val="clear" w:pos="1440"/>
        </w:tabs>
        <w:spacing w:line="240" w:lineRule="auto"/>
        <w:ind w:left="993" w:hanging="426"/>
        <w:rPr>
          <w:sz w:val="24"/>
          <w:szCs w:val="24"/>
        </w:rPr>
      </w:pPr>
      <w:r w:rsidRPr="00502148">
        <w:rPr>
          <w:sz w:val="24"/>
          <w:szCs w:val="24"/>
        </w:rPr>
        <w:t>The objectives of the planning proposal are to be updated to include the proposals consistency with the</w:t>
      </w:r>
      <w:r w:rsidR="00910FB8" w:rsidRPr="00502148">
        <w:rPr>
          <w:sz w:val="24"/>
          <w:szCs w:val="24"/>
        </w:rPr>
        <w:t xml:space="preserve"> Willoughby Council’s</w:t>
      </w:r>
      <w:r w:rsidRPr="00502148">
        <w:rPr>
          <w:sz w:val="24"/>
          <w:szCs w:val="24"/>
        </w:rPr>
        <w:t xml:space="preserve"> Local Strategic Planning Statement and Local Housing Strategy.</w:t>
      </w:r>
    </w:p>
    <w:p w14:paraId="5CC3EF06" w14:textId="168E1C5B" w:rsidR="00910FB8" w:rsidRPr="00502148" w:rsidRDefault="00910FB8" w:rsidP="00910FB8">
      <w:pPr>
        <w:numPr>
          <w:ilvl w:val="1"/>
          <w:numId w:val="12"/>
        </w:numPr>
        <w:tabs>
          <w:tab w:val="clear" w:pos="1440"/>
        </w:tabs>
        <w:spacing w:line="240" w:lineRule="auto"/>
        <w:ind w:left="993" w:hanging="426"/>
        <w:rPr>
          <w:sz w:val="24"/>
          <w:szCs w:val="24"/>
        </w:rPr>
      </w:pPr>
      <w:r w:rsidRPr="00502148">
        <w:rPr>
          <w:sz w:val="24"/>
          <w:szCs w:val="24"/>
        </w:rPr>
        <w:t xml:space="preserve">The objectives of the planning proposal </w:t>
      </w:r>
      <w:r w:rsidR="008D2A64" w:rsidRPr="00502148">
        <w:rPr>
          <w:sz w:val="24"/>
          <w:szCs w:val="24"/>
        </w:rPr>
        <w:t>are</w:t>
      </w:r>
      <w:r w:rsidRPr="00502148">
        <w:rPr>
          <w:sz w:val="24"/>
          <w:szCs w:val="24"/>
        </w:rPr>
        <w:t xml:space="preserve"> to be updated to remove the payment of developer contributions or levies as this is not an appropriate objective for the purposes of a planning proposal. </w:t>
      </w:r>
    </w:p>
    <w:p w14:paraId="302ECB0D" w14:textId="5655AF75" w:rsidR="005923F5" w:rsidRPr="00502148" w:rsidRDefault="005923F5" w:rsidP="005923F5">
      <w:pPr>
        <w:numPr>
          <w:ilvl w:val="1"/>
          <w:numId w:val="12"/>
        </w:numPr>
        <w:tabs>
          <w:tab w:val="clear" w:pos="1440"/>
        </w:tabs>
        <w:spacing w:line="240" w:lineRule="auto"/>
        <w:ind w:left="993" w:hanging="426"/>
        <w:rPr>
          <w:sz w:val="24"/>
          <w:szCs w:val="24"/>
        </w:rPr>
      </w:pPr>
      <w:r w:rsidRPr="00502148">
        <w:rPr>
          <w:sz w:val="24"/>
          <w:szCs w:val="24"/>
        </w:rPr>
        <w:t xml:space="preserve">Include </w:t>
      </w:r>
      <w:r w:rsidR="00BC112C" w:rsidRPr="00502148">
        <w:rPr>
          <w:sz w:val="24"/>
          <w:szCs w:val="24"/>
        </w:rPr>
        <w:t xml:space="preserve">an </w:t>
      </w:r>
      <w:r w:rsidRPr="00502148">
        <w:rPr>
          <w:sz w:val="24"/>
          <w:szCs w:val="24"/>
        </w:rPr>
        <w:t xml:space="preserve">assessment of the proposal against the </w:t>
      </w:r>
      <w:r w:rsidR="00DD480C" w:rsidRPr="00502148">
        <w:rPr>
          <w:sz w:val="24"/>
          <w:szCs w:val="24"/>
        </w:rPr>
        <w:t xml:space="preserve">relevant </w:t>
      </w:r>
      <w:r w:rsidRPr="00502148">
        <w:rPr>
          <w:sz w:val="24"/>
          <w:szCs w:val="24"/>
        </w:rPr>
        <w:t>priorities and actions of the endorsed Willoughby L</w:t>
      </w:r>
      <w:r w:rsidR="007E60AB" w:rsidRPr="00502148">
        <w:rPr>
          <w:sz w:val="24"/>
          <w:szCs w:val="24"/>
        </w:rPr>
        <w:t xml:space="preserve">ocal Strategic Planning Statement and </w:t>
      </w:r>
      <w:r w:rsidR="006507FE" w:rsidRPr="00502148">
        <w:rPr>
          <w:sz w:val="24"/>
          <w:szCs w:val="24"/>
        </w:rPr>
        <w:t xml:space="preserve">the </w:t>
      </w:r>
      <w:r w:rsidR="007E60AB" w:rsidRPr="00502148">
        <w:rPr>
          <w:sz w:val="24"/>
          <w:szCs w:val="24"/>
        </w:rPr>
        <w:t>finalised Willoughby Local Housing Strategy</w:t>
      </w:r>
      <w:r w:rsidRPr="00502148">
        <w:rPr>
          <w:sz w:val="24"/>
          <w:szCs w:val="24"/>
        </w:rPr>
        <w:t xml:space="preserve">. </w:t>
      </w:r>
    </w:p>
    <w:p w14:paraId="0B941CD4" w14:textId="52064C93" w:rsidR="00343D40" w:rsidRPr="00CE3A1A" w:rsidRDefault="00343D40" w:rsidP="005923F5">
      <w:pPr>
        <w:numPr>
          <w:ilvl w:val="1"/>
          <w:numId w:val="12"/>
        </w:numPr>
        <w:tabs>
          <w:tab w:val="clear" w:pos="1440"/>
        </w:tabs>
        <w:spacing w:line="240" w:lineRule="auto"/>
        <w:ind w:left="993" w:hanging="426"/>
        <w:rPr>
          <w:sz w:val="24"/>
          <w:szCs w:val="24"/>
        </w:rPr>
      </w:pPr>
      <w:r w:rsidRPr="00CE3A1A">
        <w:rPr>
          <w:sz w:val="24"/>
          <w:szCs w:val="24"/>
        </w:rPr>
        <w:t>Willoughby LEP 2012 Clause 4.3A</w:t>
      </w:r>
      <w:r w:rsidR="00461288" w:rsidRPr="00CE3A1A">
        <w:rPr>
          <w:sz w:val="24"/>
          <w:szCs w:val="24"/>
        </w:rPr>
        <w:t>(</w:t>
      </w:r>
      <w:r w:rsidRPr="00CE3A1A">
        <w:rPr>
          <w:sz w:val="24"/>
          <w:szCs w:val="24"/>
        </w:rPr>
        <w:t>8</w:t>
      </w:r>
      <w:r w:rsidR="00461288" w:rsidRPr="00CE3A1A">
        <w:rPr>
          <w:sz w:val="24"/>
          <w:szCs w:val="24"/>
        </w:rPr>
        <w:t>)</w:t>
      </w:r>
      <w:r w:rsidRPr="00CE3A1A">
        <w:rPr>
          <w:sz w:val="24"/>
          <w:szCs w:val="24"/>
        </w:rPr>
        <w:t xml:space="preserve"> is to be updated to be consistent with the </w:t>
      </w:r>
      <w:r w:rsidR="00282CB1" w:rsidRPr="00CE3A1A">
        <w:rPr>
          <w:sz w:val="24"/>
          <w:szCs w:val="24"/>
        </w:rPr>
        <w:t xml:space="preserve">recommendations of the </w:t>
      </w:r>
      <w:r w:rsidRPr="00CE3A1A">
        <w:rPr>
          <w:sz w:val="24"/>
          <w:szCs w:val="24"/>
        </w:rPr>
        <w:t>now finalised Chatswood CBD Strategy regard</w:t>
      </w:r>
      <w:r w:rsidR="004E7C4C">
        <w:rPr>
          <w:sz w:val="24"/>
          <w:szCs w:val="24"/>
        </w:rPr>
        <w:t>ing</w:t>
      </w:r>
      <w:r w:rsidRPr="00CE3A1A">
        <w:rPr>
          <w:sz w:val="24"/>
          <w:szCs w:val="24"/>
        </w:rPr>
        <w:t xml:space="preserve"> solar access protection to </w:t>
      </w:r>
      <w:r w:rsidR="00D17C9C" w:rsidRPr="00CE3A1A">
        <w:rPr>
          <w:sz w:val="24"/>
          <w:szCs w:val="24"/>
        </w:rPr>
        <w:t>heritage conservation areas</w:t>
      </w:r>
      <w:r w:rsidRPr="00CE3A1A">
        <w:rPr>
          <w:sz w:val="24"/>
          <w:szCs w:val="24"/>
        </w:rPr>
        <w:t xml:space="preserve"> </w:t>
      </w:r>
      <w:r w:rsidR="00D17C9C" w:rsidRPr="00CE3A1A">
        <w:rPr>
          <w:sz w:val="24"/>
          <w:szCs w:val="24"/>
        </w:rPr>
        <w:t>for a minimum of 3 hours between 9am-3pm during mid winter</w:t>
      </w:r>
      <w:r w:rsidRPr="00CE3A1A">
        <w:rPr>
          <w:sz w:val="24"/>
          <w:szCs w:val="24"/>
        </w:rPr>
        <w:t xml:space="preserve">. </w:t>
      </w:r>
    </w:p>
    <w:p w14:paraId="170E9365" w14:textId="17897613" w:rsidR="00D17C9C" w:rsidRPr="00CE3A1A" w:rsidRDefault="00D17C9C" w:rsidP="005923F5">
      <w:pPr>
        <w:numPr>
          <w:ilvl w:val="1"/>
          <w:numId w:val="12"/>
        </w:numPr>
        <w:tabs>
          <w:tab w:val="clear" w:pos="1440"/>
        </w:tabs>
        <w:spacing w:line="240" w:lineRule="auto"/>
        <w:ind w:left="993" w:hanging="426"/>
        <w:rPr>
          <w:sz w:val="24"/>
          <w:szCs w:val="24"/>
        </w:rPr>
      </w:pPr>
      <w:r w:rsidRPr="00CE3A1A">
        <w:rPr>
          <w:sz w:val="24"/>
          <w:szCs w:val="24"/>
        </w:rPr>
        <w:t>The planning proposal is to be updated to include an assessment against the following s9.1 Ministerial directions:</w:t>
      </w:r>
    </w:p>
    <w:p w14:paraId="0F8378FE" w14:textId="13FC6007" w:rsidR="00D17C9C" w:rsidRPr="00CE3A1A" w:rsidRDefault="00D17C9C" w:rsidP="00D17C9C">
      <w:pPr>
        <w:numPr>
          <w:ilvl w:val="2"/>
          <w:numId w:val="12"/>
        </w:numPr>
        <w:spacing w:line="240" w:lineRule="auto"/>
        <w:ind w:hanging="600"/>
        <w:rPr>
          <w:sz w:val="24"/>
          <w:szCs w:val="24"/>
        </w:rPr>
      </w:pPr>
      <w:r w:rsidRPr="00CE3A1A">
        <w:rPr>
          <w:sz w:val="24"/>
          <w:szCs w:val="24"/>
        </w:rPr>
        <w:t>2.6 Remediation of contaminated land</w:t>
      </w:r>
    </w:p>
    <w:p w14:paraId="2066EE69" w14:textId="584C642D" w:rsidR="00D17C9C" w:rsidRPr="00CE3A1A" w:rsidRDefault="00D17C9C" w:rsidP="00650218">
      <w:pPr>
        <w:numPr>
          <w:ilvl w:val="2"/>
          <w:numId w:val="12"/>
        </w:numPr>
        <w:spacing w:line="240" w:lineRule="auto"/>
        <w:ind w:hanging="600"/>
        <w:rPr>
          <w:sz w:val="24"/>
          <w:szCs w:val="24"/>
        </w:rPr>
      </w:pPr>
      <w:r w:rsidRPr="00CE3A1A">
        <w:rPr>
          <w:sz w:val="24"/>
          <w:szCs w:val="24"/>
        </w:rPr>
        <w:t xml:space="preserve">4.3 Flood prone land </w:t>
      </w:r>
    </w:p>
    <w:p w14:paraId="22EA9DD3" w14:textId="05ABF9FA" w:rsidR="00633DBC" w:rsidRPr="00502148" w:rsidRDefault="00633DBC" w:rsidP="005923F5">
      <w:pPr>
        <w:numPr>
          <w:ilvl w:val="1"/>
          <w:numId w:val="12"/>
        </w:numPr>
        <w:tabs>
          <w:tab w:val="clear" w:pos="1440"/>
        </w:tabs>
        <w:spacing w:line="240" w:lineRule="auto"/>
        <w:ind w:left="993" w:hanging="426"/>
        <w:rPr>
          <w:sz w:val="24"/>
          <w:szCs w:val="24"/>
        </w:rPr>
      </w:pPr>
      <w:r w:rsidRPr="00CE3A1A">
        <w:rPr>
          <w:sz w:val="24"/>
          <w:szCs w:val="24"/>
        </w:rPr>
        <w:t>Council should consider whether the planning proposal is likely to impact upon significant regional or district views</w:t>
      </w:r>
      <w:r w:rsidRPr="00502148">
        <w:rPr>
          <w:sz w:val="24"/>
          <w:szCs w:val="24"/>
        </w:rPr>
        <w:t xml:space="preserve"> for neighbouring properties and if a view sharing analysis should be prepared to support the proposal during exhibition. </w:t>
      </w:r>
    </w:p>
    <w:bookmarkEnd w:id="50"/>
    <w:p w14:paraId="6BC560A5" w14:textId="0856664A" w:rsidR="00AB14A4" w:rsidRPr="00502148" w:rsidRDefault="00AB14A4" w:rsidP="002D6C37">
      <w:pPr>
        <w:numPr>
          <w:ilvl w:val="0"/>
          <w:numId w:val="12"/>
        </w:numPr>
        <w:spacing w:line="240" w:lineRule="auto"/>
        <w:rPr>
          <w:sz w:val="24"/>
          <w:szCs w:val="24"/>
        </w:rPr>
      </w:pPr>
      <w:r w:rsidRPr="00502148">
        <w:rPr>
          <w:sz w:val="24"/>
          <w:szCs w:val="24"/>
        </w:rPr>
        <w:t xml:space="preserve">The planning proposal should be made available for community consultation for a minimum of </w:t>
      </w:r>
      <w:r w:rsidR="0044018F" w:rsidRPr="00502148">
        <w:rPr>
          <w:sz w:val="24"/>
          <w:szCs w:val="24"/>
        </w:rPr>
        <w:t>28</w:t>
      </w:r>
      <w:r w:rsidRPr="00502148">
        <w:rPr>
          <w:sz w:val="24"/>
          <w:szCs w:val="24"/>
        </w:rPr>
        <w:t xml:space="preserve"> days. </w:t>
      </w:r>
    </w:p>
    <w:p w14:paraId="0E19797A" w14:textId="77777777" w:rsidR="00AB14A4" w:rsidRPr="00502148" w:rsidRDefault="00AB14A4" w:rsidP="002D6C37">
      <w:pPr>
        <w:numPr>
          <w:ilvl w:val="0"/>
          <w:numId w:val="12"/>
        </w:numPr>
        <w:spacing w:line="240" w:lineRule="auto"/>
        <w:rPr>
          <w:sz w:val="24"/>
          <w:szCs w:val="24"/>
        </w:rPr>
      </w:pPr>
      <w:r w:rsidRPr="00502148">
        <w:rPr>
          <w:sz w:val="24"/>
          <w:szCs w:val="24"/>
        </w:rPr>
        <w:t>Consultation is required with the following public authorities:</w:t>
      </w:r>
    </w:p>
    <w:p w14:paraId="02560794" w14:textId="62EEB828" w:rsidR="00AB14A4" w:rsidRPr="00502148" w:rsidRDefault="00722187" w:rsidP="002D6C37">
      <w:pPr>
        <w:pStyle w:val="ListParagraph"/>
        <w:numPr>
          <w:ilvl w:val="0"/>
          <w:numId w:val="13"/>
        </w:numPr>
        <w:spacing w:before="120" w:after="120" w:line="240" w:lineRule="auto"/>
        <w:ind w:left="993"/>
        <w:rPr>
          <w:rFonts w:cs="Arial"/>
          <w:sz w:val="24"/>
          <w:szCs w:val="24"/>
        </w:rPr>
      </w:pPr>
      <w:r w:rsidRPr="00502148">
        <w:rPr>
          <w:rFonts w:cs="Arial"/>
          <w:sz w:val="24"/>
          <w:szCs w:val="24"/>
        </w:rPr>
        <w:t>Transport</w:t>
      </w:r>
      <w:r w:rsidR="006C24F2" w:rsidRPr="00502148">
        <w:rPr>
          <w:rFonts w:cs="Arial"/>
          <w:sz w:val="24"/>
          <w:szCs w:val="24"/>
        </w:rPr>
        <w:t xml:space="preserve"> for NSW</w:t>
      </w:r>
      <w:r w:rsidR="00461288" w:rsidRPr="00502148">
        <w:rPr>
          <w:rFonts w:cs="Arial"/>
          <w:sz w:val="24"/>
          <w:szCs w:val="24"/>
        </w:rPr>
        <w:t>.</w:t>
      </w:r>
    </w:p>
    <w:p w14:paraId="393A7B0E" w14:textId="7B1BCECA" w:rsidR="006C24F2" w:rsidRPr="00502148" w:rsidRDefault="006C24F2" w:rsidP="002D6C37">
      <w:pPr>
        <w:pStyle w:val="ListParagraph"/>
        <w:numPr>
          <w:ilvl w:val="0"/>
          <w:numId w:val="13"/>
        </w:numPr>
        <w:spacing w:before="120" w:after="120" w:line="240" w:lineRule="auto"/>
        <w:ind w:left="993"/>
        <w:rPr>
          <w:rFonts w:cs="Arial"/>
          <w:sz w:val="24"/>
          <w:szCs w:val="24"/>
        </w:rPr>
      </w:pPr>
      <w:r w:rsidRPr="00502148">
        <w:rPr>
          <w:rFonts w:cs="Arial"/>
          <w:sz w:val="24"/>
          <w:szCs w:val="24"/>
        </w:rPr>
        <w:t>Ausgrid</w:t>
      </w:r>
      <w:r w:rsidR="00461288" w:rsidRPr="00502148">
        <w:rPr>
          <w:rFonts w:cs="Arial"/>
          <w:sz w:val="24"/>
          <w:szCs w:val="24"/>
        </w:rPr>
        <w:t>.</w:t>
      </w:r>
      <w:r w:rsidRPr="00502148">
        <w:rPr>
          <w:rFonts w:cs="Arial"/>
          <w:sz w:val="24"/>
          <w:szCs w:val="24"/>
        </w:rPr>
        <w:t xml:space="preserve"> </w:t>
      </w:r>
    </w:p>
    <w:p w14:paraId="75EAD5B3" w14:textId="74D909AD" w:rsidR="00F506CF" w:rsidRPr="00502148" w:rsidRDefault="00F506CF" w:rsidP="002D6C37">
      <w:pPr>
        <w:pStyle w:val="ListParagraph"/>
        <w:numPr>
          <w:ilvl w:val="0"/>
          <w:numId w:val="13"/>
        </w:numPr>
        <w:spacing w:before="120" w:after="120" w:line="240" w:lineRule="auto"/>
        <w:ind w:left="993"/>
        <w:rPr>
          <w:rFonts w:cs="Arial"/>
          <w:sz w:val="24"/>
          <w:szCs w:val="24"/>
        </w:rPr>
      </w:pPr>
      <w:r w:rsidRPr="00502148">
        <w:rPr>
          <w:rFonts w:cs="Arial"/>
          <w:sz w:val="24"/>
          <w:szCs w:val="24"/>
        </w:rPr>
        <w:t>Sydney Water</w:t>
      </w:r>
      <w:r w:rsidR="00461288" w:rsidRPr="00502148">
        <w:rPr>
          <w:rFonts w:cs="Arial"/>
          <w:sz w:val="24"/>
          <w:szCs w:val="24"/>
        </w:rPr>
        <w:t>.</w:t>
      </w:r>
      <w:r w:rsidRPr="00502148">
        <w:rPr>
          <w:rFonts w:cs="Arial"/>
          <w:sz w:val="24"/>
          <w:szCs w:val="24"/>
        </w:rPr>
        <w:t xml:space="preserve"> </w:t>
      </w:r>
    </w:p>
    <w:p w14:paraId="7E6C8D91" w14:textId="45551A13" w:rsidR="006C24F2" w:rsidRPr="00502148" w:rsidRDefault="006C24F2" w:rsidP="002D6C37">
      <w:pPr>
        <w:pStyle w:val="ListParagraph"/>
        <w:numPr>
          <w:ilvl w:val="0"/>
          <w:numId w:val="13"/>
        </w:numPr>
        <w:spacing w:before="120" w:after="120" w:line="240" w:lineRule="auto"/>
        <w:ind w:left="993"/>
        <w:rPr>
          <w:rFonts w:cs="Arial"/>
          <w:sz w:val="24"/>
          <w:szCs w:val="24"/>
        </w:rPr>
      </w:pPr>
      <w:r w:rsidRPr="00502148">
        <w:rPr>
          <w:rFonts w:cs="Arial"/>
          <w:sz w:val="24"/>
          <w:szCs w:val="24"/>
        </w:rPr>
        <w:t>NSW Department of Education</w:t>
      </w:r>
      <w:r w:rsidR="00461288" w:rsidRPr="00502148">
        <w:rPr>
          <w:rFonts w:cs="Arial"/>
          <w:sz w:val="24"/>
          <w:szCs w:val="24"/>
        </w:rPr>
        <w:t>.</w:t>
      </w:r>
    </w:p>
    <w:p w14:paraId="73F6828E" w14:textId="6CD617DA" w:rsidR="006C24F2" w:rsidRPr="00502148" w:rsidRDefault="006C24F2" w:rsidP="002D6C37">
      <w:pPr>
        <w:pStyle w:val="ListParagraph"/>
        <w:numPr>
          <w:ilvl w:val="0"/>
          <w:numId w:val="13"/>
        </w:numPr>
        <w:spacing w:before="120" w:after="120" w:line="240" w:lineRule="auto"/>
        <w:ind w:left="993"/>
        <w:rPr>
          <w:rFonts w:cs="Arial"/>
          <w:sz w:val="24"/>
          <w:szCs w:val="24"/>
        </w:rPr>
      </w:pPr>
      <w:r w:rsidRPr="00502148">
        <w:rPr>
          <w:rFonts w:cs="Arial"/>
          <w:sz w:val="24"/>
          <w:szCs w:val="24"/>
        </w:rPr>
        <w:t>NSW Department of Health</w:t>
      </w:r>
      <w:r w:rsidR="00461288" w:rsidRPr="00502148">
        <w:rPr>
          <w:rFonts w:cs="Arial"/>
          <w:sz w:val="24"/>
          <w:szCs w:val="24"/>
        </w:rPr>
        <w:t>.</w:t>
      </w:r>
      <w:r w:rsidR="00FD6B5A" w:rsidRPr="00502148">
        <w:rPr>
          <w:rFonts w:cs="Arial"/>
          <w:sz w:val="24"/>
          <w:szCs w:val="24"/>
        </w:rPr>
        <w:t xml:space="preserve"> </w:t>
      </w:r>
    </w:p>
    <w:p w14:paraId="628B3600" w14:textId="6570FAD1" w:rsidR="004D1AC4" w:rsidRPr="004D1AC4" w:rsidRDefault="004D1AC4" w:rsidP="004D1AC4">
      <w:pPr>
        <w:numPr>
          <w:ilvl w:val="0"/>
          <w:numId w:val="12"/>
        </w:numPr>
        <w:spacing w:line="240" w:lineRule="auto"/>
        <w:rPr>
          <w:sz w:val="24"/>
          <w:szCs w:val="24"/>
        </w:rPr>
      </w:pPr>
      <w:r w:rsidRPr="004D1AC4">
        <w:rPr>
          <w:sz w:val="24"/>
          <w:szCs w:val="24"/>
        </w:rPr>
        <w:t xml:space="preserve">The planning proposal must be exhibited </w:t>
      </w:r>
      <w:r>
        <w:rPr>
          <w:sz w:val="24"/>
          <w:szCs w:val="24"/>
        </w:rPr>
        <w:t>6</w:t>
      </w:r>
      <w:r w:rsidRPr="004D1AC4">
        <w:rPr>
          <w:sz w:val="24"/>
          <w:szCs w:val="24"/>
        </w:rPr>
        <w:t xml:space="preserve"> months from the date of the Gateway determination.</w:t>
      </w:r>
    </w:p>
    <w:p w14:paraId="11A38794" w14:textId="73205244" w:rsidR="004D1AC4" w:rsidRPr="004D1AC4" w:rsidRDefault="004D1AC4" w:rsidP="004D1AC4">
      <w:pPr>
        <w:numPr>
          <w:ilvl w:val="0"/>
          <w:numId w:val="12"/>
        </w:numPr>
        <w:spacing w:line="240" w:lineRule="auto"/>
        <w:rPr>
          <w:sz w:val="24"/>
          <w:szCs w:val="24"/>
        </w:rPr>
      </w:pPr>
      <w:r w:rsidRPr="004D1AC4">
        <w:rPr>
          <w:sz w:val="24"/>
          <w:szCs w:val="24"/>
        </w:rPr>
        <w:t xml:space="preserve">The planning proposal must be reported to council (or Planning Panel delete as required) for a final recommendation </w:t>
      </w:r>
      <w:r>
        <w:rPr>
          <w:sz w:val="24"/>
          <w:szCs w:val="24"/>
        </w:rPr>
        <w:t>9</w:t>
      </w:r>
      <w:r w:rsidRPr="004D1AC4">
        <w:rPr>
          <w:sz w:val="24"/>
          <w:szCs w:val="24"/>
        </w:rPr>
        <w:t xml:space="preserve"> months from the date of the Gateway determination.</w:t>
      </w:r>
    </w:p>
    <w:p w14:paraId="4994E99E" w14:textId="727BEE6C" w:rsidR="004D1AC4" w:rsidRPr="004D1AC4" w:rsidRDefault="004D1AC4" w:rsidP="004D1AC4">
      <w:pPr>
        <w:numPr>
          <w:ilvl w:val="0"/>
          <w:numId w:val="12"/>
        </w:numPr>
        <w:spacing w:line="240" w:lineRule="auto"/>
        <w:rPr>
          <w:sz w:val="24"/>
          <w:szCs w:val="24"/>
        </w:rPr>
      </w:pPr>
      <w:r w:rsidRPr="004D1AC4">
        <w:rPr>
          <w:sz w:val="24"/>
          <w:szCs w:val="24"/>
        </w:rPr>
        <w:t xml:space="preserve">The timeframe for completing the LEP is to be </w:t>
      </w:r>
      <w:sdt>
        <w:sdtPr>
          <w:rPr>
            <w:sz w:val="24"/>
            <w:szCs w:val="24"/>
          </w:rPr>
          <w:id w:val="-818809009"/>
          <w:placeholder>
            <w:docPart w:val="27E91FCF975F4705B708C9164D9B6343"/>
          </w:placeholder>
        </w:sdtPr>
        <w:sdtContent>
          <w:r>
            <w:rPr>
              <w:sz w:val="24"/>
              <w:szCs w:val="24"/>
            </w:rPr>
            <w:t>12</w:t>
          </w:r>
        </w:sdtContent>
      </w:sdt>
      <w:r w:rsidRPr="004D1AC4">
        <w:rPr>
          <w:sz w:val="24"/>
          <w:szCs w:val="24"/>
        </w:rPr>
        <w:t xml:space="preserve"> months from the date of the Gateway determination. </w:t>
      </w:r>
    </w:p>
    <w:p w14:paraId="1ADFBC1D" w14:textId="3E58FB61" w:rsidR="007E60AB" w:rsidRPr="0027767A" w:rsidRDefault="00AB14A4" w:rsidP="00AB14A4">
      <w:pPr>
        <w:numPr>
          <w:ilvl w:val="0"/>
          <w:numId w:val="12"/>
        </w:numPr>
        <w:spacing w:line="240" w:lineRule="auto"/>
        <w:rPr>
          <w:sz w:val="24"/>
          <w:szCs w:val="24"/>
        </w:rPr>
      </w:pPr>
      <w:r w:rsidRPr="00502148">
        <w:rPr>
          <w:sz w:val="24"/>
          <w:szCs w:val="24"/>
        </w:rPr>
        <w:t>Given the nature of the planning proposal</w:t>
      </w:r>
      <w:r w:rsidR="006507FE" w:rsidRPr="00502148">
        <w:rPr>
          <w:sz w:val="24"/>
          <w:szCs w:val="24"/>
        </w:rPr>
        <w:t xml:space="preserve"> and its consistency with the Chatswood CBD Strategy, </w:t>
      </w:r>
      <w:r w:rsidRPr="00502148">
        <w:rPr>
          <w:sz w:val="24"/>
          <w:szCs w:val="24"/>
        </w:rPr>
        <w:t>Council authorised to be the local plan-making authority to make this plan.</w:t>
      </w:r>
      <w:bookmarkStart w:id="51" w:name="_GoBack"/>
      <w:bookmarkEnd w:id="51"/>
    </w:p>
    <w:p w14:paraId="34943464" w14:textId="148117A0" w:rsidR="00796E03" w:rsidRDefault="00796E03" w:rsidP="00AB14A4">
      <w:pPr>
        <w:tabs>
          <w:tab w:val="left" w:pos="5529"/>
        </w:tabs>
        <w:rPr>
          <w:b/>
          <w:szCs w:val="24"/>
        </w:rPr>
      </w:pPr>
      <w:r>
        <w:rPr>
          <w:b/>
          <w:noProof/>
          <w:szCs w:val="24"/>
        </w:rPr>
        <w:lastRenderedPageBreak/>
        <w:drawing>
          <wp:inline distT="0" distB="0" distL="0" distR="0" wp14:anchorId="3774059B" wp14:editId="3247A075">
            <wp:extent cx="1458686" cy="545165"/>
            <wp:effectExtent l="0" t="0" r="8255" b="7620"/>
            <wp:docPr id="5" name="Picture 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 Signature.png"/>
                    <pic:cNvPicPr/>
                  </pic:nvPicPr>
                  <pic:blipFill>
                    <a:blip r:embed="rId42"/>
                    <a:stretch>
                      <a:fillRect/>
                    </a:stretch>
                  </pic:blipFill>
                  <pic:spPr>
                    <a:xfrm>
                      <a:off x="0" y="0"/>
                      <a:ext cx="1463248" cy="546870"/>
                    </a:xfrm>
                    <a:prstGeom prst="rect">
                      <a:avLst/>
                    </a:prstGeom>
                  </pic:spPr>
                </pic:pic>
              </a:graphicData>
            </a:graphic>
          </wp:inline>
        </w:drawing>
      </w:r>
    </w:p>
    <w:p w14:paraId="72F90277" w14:textId="148B06E5" w:rsidR="00AB14A4" w:rsidRPr="00502148" w:rsidRDefault="00BE44CE" w:rsidP="00AB14A4">
      <w:pPr>
        <w:tabs>
          <w:tab w:val="left" w:pos="5529"/>
        </w:tabs>
        <w:rPr>
          <w:b/>
          <w:szCs w:val="24"/>
        </w:rPr>
      </w:pPr>
      <w:r w:rsidRPr="00502148">
        <w:rPr>
          <w:b/>
          <w:szCs w:val="24"/>
        </w:rPr>
        <w:t xml:space="preserve">Brendan Metcalfe </w:t>
      </w:r>
      <w:r w:rsidR="00722187" w:rsidRPr="00502148">
        <w:rPr>
          <w:b/>
          <w:szCs w:val="24"/>
        </w:rPr>
        <w:t xml:space="preserve"> </w:t>
      </w:r>
    </w:p>
    <w:p w14:paraId="5FEF60A7" w14:textId="51CD36F5" w:rsidR="00910FB8" w:rsidRPr="00796E03" w:rsidRDefault="00722187" w:rsidP="00AB14A4">
      <w:pPr>
        <w:tabs>
          <w:tab w:val="left" w:pos="5529"/>
          <w:tab w:val="left" w:pos="5940"/>
        </w:tabs>
        <w:rPr>
          <w:b/>
          <w:szCs w:val="24"/>
        </w:rPr>
      </w:pPr>
      <w:r w:rsidRPr="00502148">
        <w:rPr>
          <w:b/>
          <w:szCs w:val="24"/>
        </w:rPr>
        <w:t xml:space="preserve">Acting Director, </w:t>
      </w:r>
      <w:r w:rsidR="00234FD5">
        <w:rPr>
          <w:b/>
          <w:szCs w:val="24"/>
        </w:rPr>
        <w:t xml:space="preserve">North District </w:t>
      </w:r>
    </w:p>
    <w:p w14:paraId="55E085BB" w14:textId="75AFD762" w:rsidR="00AB14A4" w:rsidRPr="00502148" w:rsidRDefault="00910FB8" w:rsidP="00AB14A4">
      <w:pPr>
        <w:tabs>
          <w:tab w:val="left" w:pos="5529"/>
          <w:tab w:val="left" w:pos="5940"/>
        </w:tabs>
        <w:rPr>
          <w:b/>
          <w:szCs w:val="24"/>
        </w:rPr>
      </w:pPr>
      <w:r w:rsidRPr="00502148">
        <w:rPr>
          <w:b/>
          <w:szCs w:val="24"/>
        </w:rPr>
        <w:t>Eastern Harbour City</w:t>
      </w:r>
      <w:r w:rsidR="00BE44CE" w:rsidRPr="00502148">
        <w:rPr>
          <w:b/>
          <w:szCs w:val="24"/>
        </w:rPr>
        <w:t xml:space="preserve">      </w:t>
      </w:r>
    </w:p>
    <w:p w14:paraId="217727C9" w14:textId="77777777" w:rsidR="00AB14A4" w:rsidRPr="00502148" w:rsidRDefault="00AB14A4" w:rsidP="00AB14A4">
      <w:pPr>
        <w:tabs>
          <w:tab w:val="left" w:pos="5529"/>
          <w:tab w:val="left" w:pos="5940"/>
        </w:tabs>
        <w:rPr>
          <w:b/>
          <w:szCs w:val="24"/>
        </w:rPr>
      </w:pPr>
      <w:r w:rsidRPr="00502148">
        <w:rPr>
          <w:b/>
          <w:szCs w:val="24"/>
        </w:rPr>
        <w:tab/>
      </w:r>
    </w:p>
    <w:p w14:paraId="2C246375" w14:textId="77777777" w:rsidR="00AB14A4" w:rsidRPr="00502148" w:rsidRDefault="00AB14A4" w:rsidP="0027767A">
      <w:pPr>
        <w:rPr>
          <w:rFonts w:cs="Arial"/>
          <w:sz w:val="20"/>
        </w:rPr>
      </w:pPr>
    </w:p>
    <w:p w14:paraId="0B084737" w14:textId="77777777" w:rsidR="00AB14A4" w:rsidRPr="00502148" w:rsidRDefault="00AB14A4" w:rsidP="00AB14A4">
      <w:pPr>
        <w:jc w:val="right"/>
        <w:rPr>
          <w:rFonts w:cs="Arial"/>
          <w:sz w:val="24"/>
          <w:szCs w:val="28"/>
        </w:rPr>
      </w:pPr>
      <w:r w:rsidRPr="00502148">
        <w:rPr>
          <w:rFonts w:cs="Arial"/>
          <w:sz w:val="24"/>
          <w:szCs w:val="28"/>
        </w:rPr>
        <w:t xml:space="preserve">Assessment officer: </w:t>
      </w:r>
      <w:r w:rsidR="00722187" w:rsidRPr="00502148">
        <w:rPr>
          <w:rFonts w:cs="Arial"/>
          <w:sz w:val="24"/>
          <w:szCs w:val="28"/>
        </w:rPr>
        <w:t>Nick Armstrong</w:t>
      </w:r>
    </w:p>
    <w:p w14:paraId="57A0B5F0" w14:textId="17745410" w:rsidR="00AB14A4" w:rsidRPr="00502148" w:rsidRDefault="00A91277" w:rsidP="00AB14A4">
      <w:pPr>
        <w:jc w:val="right"/>
        <w:rPr>
          <w:rFonts w:cs="Arial"/>
          <w:sz w:val="24"/>
          <w:szCs w:val="28"/>
        </w:rPr>
      </w:pPr>
      <w:r w:rsidRPr="00502148">
        <w:rPr>
          <w:rFonts w:cs="Arial"/>
          <w:sz w:val="24"/>
          <w:szCs w:val="28"/>
        </w:rPr>
        <w:t>Acting Manager</w:t>
      </w:r>
      <w:r w:rsidR="00AB14A4" w:rsidRPr="00502148">
        <w:rPr>
          <w:rFonts w:cs="Arial"/>
          <w:sz w:val="24"/>
          <w:szCs w:val="28"/>
        </w:rPr>
        <w:t xml:space="preserve">, </w:t>
      </w:r>
      <w:r w:rsidR="00722187" w:rsidRPr="00502148">
        <w:rPr>
          <w:rFonts w:cs="Arial"/>
          <w:sz w:val="24"/>
          <w:szCs w:val="28"/>
        </w:rPr>
        <w:t>North District</w:t>
      </w:r>
    </w:p>
    <w:p w14:paraId="39559C76" w14:textId="495F4EAE" w:rsidR="00CE3A1A" w:rsidRDefault="00AB14A4" w:rsidP="0027767A">
      <w:pPr>
        <w:jc w:val="right"/>
        <w:rPr>
          <w:sz w:val="24"/>
          <w:szCs w:val="28"/>
        </w:rPr>
      </w:pPr>
      <w:r w:rsidRPr="00502148">
        <w:rPr>
          <w:sz w:val="24"/>
          <w:szCs w:val="28"/>
        </w:rPr>
        <w:t>Phone:</w:t>
      </w:r>
      <w:r w:rsidR="00722187" w:rsidRPr="00502148">
        <w:rPr>
          <w:sz w:val="24"/>
          <w:szCs w:val="28"/>
        </w:rPr>
        <w:t>8275 1219</w:t>
      </w:r>
    </w:p>
    <w:p w14:paraId="685A3F9A" w14:textId="00E36799" w:rsidR="00CE3A1A" w:rsidRDefault="00CE3A1A">
      <w:pPr>
        <w:spacing w:before="0" w:after="160" w:line="259" w:lineRule="auto"/>
        <w:rPr>
          <w:sz w:val="24"/>
          <w:szCs w:val="28"/>
        </w:rPr>
      </w:pPr>
    </w:p>
    <w:p w14:paraId="3FC49169" w14:textId="77777777" w:rsidR="004D1AC4" w:rsidRDefault="004D1AC4">
      <w:pPr>
        <w:spacing w:before="0" w:after="160" w:line="259" w:lineRule="auto"/>
        <w:rPr>
          <w:color w:val="002664"/>
          <w:sz w:val="40"/>
          <w:szCs w:val="60"/>
        </w:rPr>
      </w:pPr>
      <w:bookmarkStart w:id="52" w:name="_Toc58916414"/>
      <w:r>
        <w:br w:type="page"/>
      </w:r>
    </w:p>
    <w:p w14:paraId="3D858193" w14:textId="0DDF04B7" w:rsidR="00944D4B" w:rsidRPr="00475CFE" w:rsidRDefault="00944D4B" w:rsidP="00944D4B">
      <w:pPr>
        <w:pStyle w:val="Heading1"/>
      </w:pPr>
      <w:r w:rsidRPr="00475CFE">
        <w:lastRenderedPageBreak/>
        <w:t>Attachments</w:t>
      </w:r>
      <w:bookmarkEnd w:id="52"/>
    </w:p>
    <w:p w14:paraId="33E7BDD7" w14:textId="1D81765E" w:rsidR="00FC3C2E" w:rsidRPr="00475CFE" w:rsidRDefault="00FC3C2E" w:rsidP="00307EB8">
      <w:pPr>
        <w:tabs>
          <w:tab w:val="left" w:pos="3630"/>
        </w:tabs>
        <w:spacing w:line="240" w:lineRule="auto"/>
        <w:rPr>
          <w:rFonts w:eastAsia="Times New Roman" w:cs="Times New Roman"/>
          <w:sz w:val="24"/>
          <w:szCs w:val="24"/>
          <w:lang w:eastAsia="en-AU"/>
        </w:rPr>
      </w:pPr>
      <w:r w:rsidRPr="00475CFE">
        <w:rPr>
          <w:rFonts w:eastAsia="Times New Roman" w:cs="Times New Roman"/>
          <w:b/>
          <w:sz w:val="24"/>
          <w:szCs w:val="24"/>
          <w:lang w:eastAsia="en-AU"/>
        </w:rPr>
        <w:t>Attachment Gateway</w:t>
      </w:r>
      <w:r w:rsidRPr="00475CFE">
        <w:rPr>
          <w:rFonts w:eastAsia="Times New Roman" w:cs="Times New Roman"/>
          <w:sz w:val="24"/>
          <w:szCs w:val="24"/>
          <w:lang w:eastAsia="en-AU"/>
        </w:rPr>
        <w:t xml:space="preserve"> – Gateway Determination </w:t>
      </w:r>
    </w:p>
    <w:p w14:paraId="0AA6B304" w14:textId="42F35B35" w:rsidR="00FC3C2E" w:rsidRPr="00475CFE" w:rsidRDefault="00FC3C2E" w:rsidP="00307EB8">
      <w:pPr>
        <w:tabs>
          <w:tab w:val="left" w:pos="3630"/>
        </w:tabs>
        <w:spacing w:line="240" w:lineRule="auto"/>
        <w:rPr>
          <w:rFonts w:eastAsia="Times New Roman" w:cs="Times New Roman"/>
          <w:sz w:val="24"/>
          <w:szCs w:val="24"/>
          <w:lang w:eastAsia="en-AU"/>
        </w:rPr>
      </w:pPr>
      <w:r w:rsidRPr="00475CFE">
        <w:rPr>
          <w:rFonts w:eastAsia="Times New Roman" w:cs="Times New Roman"/>
          <w:b/>
          <w:sz w:val="24"/>
          <w:szCs w:val="24"/>
          <w:lang w:eastAsia="en-AU"/>
        </w:rPr>
        <w:t>Attachment Letter</w:t>
      </w:r>
      <w:r w:rsidRPr="00475CFE">
        <w:rPr>
          <w:rFonts w:eastAsia="Times New Roman" w:cs="Times New Roman"/>
          <w:sz w:val="24"/>
          <w:szCs w:val="24"/>
          <w:lang w:eastAsia="en-AU"/>
        </w:rPr>
        <w:t xml:space="preserve"> – Letter to </w:t>
      </w:r>
      <w:r w:rsidR="00CB25F1" w:rsidRPr="00475CFE">
        <w:rPr>
          <w:rFonts w:eastAsia="Times New Roman" w:cs="Times New Roman"/>
          <w:sz w:val="24"/>
          <w:szCs w:val="24"/>
          <w:lang w:eastAsia="en-AU"/>
        </w:rPr>
        <w:t xml:space="preserve">Council </w:t>
      </w:r>
      <w:r w:rsidRPr="00475CFE">
        <w:rPr>
          <w:rFonts w:eastAsia="Times New Roman" w:cs="Times New Roman"/>
          <w:sz w:val="24"/>
          <w:szCs w:val="24"/>
          <w:lang w:eastAsia="en-AU"/>
        </w:rPr>
        <w:t xml:space="preserve">advising of decision </w:t>
      </w:r>
    </w:p>
    <w:p w14:paraId="1973F9B2" w14:textId="5E1ABB49" w:rsidR="00307EB8" w:rsidRPr="00475CFE" w:rsidRDefault="00307EB8" w:rsidP="00307EB8">
      <w:pPr>
        <w:tabs>
          <w:tab w:val="left" w:pos="3630"/>
        </w:tabs>
        <w:spacing w:line="240" w:lineRule="auto"/>
        <w:rPr>
          <w:rFonts w:eastAsia="Times New Roman" w:cs="Times New Roman"/>
          <w:sz w:val="24"/>
          <w:szCs w:val="24"/>
          <w:lang w:eastAsia="en-AU"/>
        </w:rPr>
      </w:pPr>
      <w:r w:rsidRPr="00475CFE">
        <w:rPr>
          <w:rFonts w:eastAsia="Times New Roman" w:cs="Times New Roman"/>
          <w:b/>
          <w:sz w:val="24"/>
          <w:szCs w:val="24"/>
          <w:lang w:eastAsia="en-AU"/>
        </w:rPr>
        <w:t>Attachment A</w:t>
      </w:r>
      <w:r w:rsidRPr="00475CFE">
        <w:rPr>
          <w:rFonts w:eastAsia="Times New Roman" w:cs="Times New Roman"/>
          <w:sz w:val="24"/>
          <w:szCs w:val="24"/>
          <w:lang w:eastAsia="en-AU"/>
        </w:rPr>
        <w:t xml:space="preserve"> – </w:t>
      </w:r>
      <w:r w:rsidR="00800AED" w:rsidRPr="00475CFE">
        <w:rPr>
          <w:rFonts w:eastAsia="Times New Roman" w:cs="Times New Roman"/>
          <w:sz w:val="24"/>
          <w:szCs w:val="24"/>
          <w:lang w:eastAsia="en-AU"/>
        </w:rPr>
        <w:t xml:space="preserve">Planning proposal </w:t>
      </w:r>
      <w:r w:rsidR="00E702EA" w:rsidRPr="00475CFE">
        <w:rPr>
          <w:rFonts w:eastAsia="Times New Roman" w:cs="Times New Roman"/>
          <w:sz w:val="24"/>
          <w:szCs w:val="24"/>
          <w:lang w:eastAsia="en-AU"/>
        </w:rPr>
        <w:t xml:space="preserve">documentation </w:t>
      </w:r>
    </w:p>
    <w:p w14:paraId="0AF0937F" w14:textId="113CA86B" w:rsidR="007F03B8" w:rsidRPr="00475CFE" w:rsidRDefault="007F03B8" w:rsidP="002D6C37">
      <w:pPr>
        <w:pStyle w:val="ListParagraph"/>
        <w:numPr>
          <w:ilvl w:val="0"/>
          <w:numId w:val="4"/>
        </w:numPr>
        <w:tabs>
          <w:tab w:val="left" w:pos="3630"/>
        </w:tabs>
        <w:spacing w:before="120" w:after="120" w:line="240" w:lineRule="auto"/>
        <w:ind w:left="714" w:hanging="357"/>
        <w:rPr>
          <w:rFonts w:eastAsia="Times New Roman" w:cs="Times New Roman"/>
          <w:sz w:val="24"/>
          <w:szCs w:val="24"/>
          <w:lang w:eastAsia="en-AU"/>
        </w:rPr>
      </w:pPr>
      <w:r w:rsidRPr="00475CFE">
        <w:rPr>
          <w:rFonts w:eastAsia="Times New Roman" w:cs="Times New Roman"/>
          <w:b/>
          <w:sz w:val="24"/>
          <w:szCs w:val="24"/>
          <w:lang w:eastAsia="en-AU"/>
        </w:rPr>
        <w:t>A1</w:t>
      </w:r>
      <w:r w:rsidRPr="00475CFE">
        <w:rPr>
          <w:rFonts w:eastAsia="Times New Roman" w:cs="Times New Roman"/>
          <w:sz w:val="24"/>
          <w:szCs w:val="24"/>
          <w:lang w:eastAsia="en-AU"/>
        </w:rPr>
        <w:t xml:space="preserve"> – Planning proposal cover letter </w:t>
      </w:r>
    </w:p>
    <w:p w14:paraId="5F15D0DC" w14:textId="01E0001D" w:rsidR="007F03B8" w:rsidRPr="00475CFE" w:rsidRDefault="007F03B8" w:rsidP="002D6C37">
      <w:pPr>
        <w:pStyle w:val="ListParagraph"/>
        <w:numPr>
          <w:ilvl w:val="0"/>
          <w:numId w:val="4"/>
        </w:numPr>
        <w:tabs>
          <w:tab w:val="left" w:pos="3630"/>
        </w:tabs>
        <w:spacing w:before="120" w:after="120" w:line="240" w:lineRule="auto"/>
        <w:ind w:left="714" w:hanging="357"/>
        <w:rPr>
          <w:rFonts w:eastAsia="Times New Roman" w:cs="Times New Roman"/>
          <w:sz w:val="24"/>
          <w:szCs w:val="24"/>
          <w:lang w:eastAsia="en-AU"/>
        </w:rPr>
      </w:pPr>
      <w:r w:rsidRPr="00475CFE">
        <w:rPr>
          <w:rFonts w:eastAsia="Times New Roman" w:cs="Times New Roman"/>
          <w:b/>
          <w:sz w:val="24"/>
          <w:szCs w:val="24"/>
          <w:lang w:eastAsia="en-AU"/>
        </w:rPr>
        <w:t xml:space="preserve">A2 </w:t>
      </w:r>
      <w:r w:rsidRPr="00475CFE">
        <w:rPr>
          <w:rFonts w:eastAsia="Times New Roman" w:cs="Times New Roman"/>
          <w:sz w:val="24"/>
          <w:szCs w:val="24"/>
          <w:lang w:eastAsia="en-AU"/>
        </w:rPr>
        <w:t xml:space="preserve">– Returning of planning proposal to Department for Gateway </w:t>
      </w:r>
    </w:p>
    <w:p w14:paraId="113EE999" w14:textId="24FCA247" w:rsidR="00307EB8" w:rsidRPr="00475CFE" w:rsidRDefault="00307EB8" w:rsidP="002D6C37">
      <w:pPr>
        <w:pStyle w:val="ListParagraph"/>
        <w:numPr>
          <w:ilvl w:val="0"/>
          <w:numId w:val="4"/>
        </w:numPr>
        <w:tabs>
          <w:tab w:val="left" w:pos="3630"/>
        </w:tabs>
        <w:spacing w:before="120" w:after="120" w:line="240" w:lineRule="auto"/>
        <w:ind w:left="714" w:hanging="357"/>
        <w:rPr>
          <w:rFonts w:eastAsia="Times New Roman" w:cs="Times New Roman"/>
          <w:sz w:val="24"/>
          <w:szCs w:val="24"/>
          <w:lang w:eastAsia="en-AU"/>
        </w:rPr>
      </w:pPr>
      <w:r w:rsidRPr="00475CFE">
        <w:rPr>
          <w:rFonts w:eastAsia="Times New Roman" w:cs="Times New Roman"/>
          <w:b/>
          <w:sz w:val="24"/>
          <w:szCs w:val="24"/>
          <w:lang w:eastAsia="en-AU"/>
        </w:rPr>
        <w:t>A</w:t>
      </w:r>
      <w:r w:rsidR="007F03B8" w:rsidRPr="00475CFE">
        <w:rPr>
          <w:rFonts w:eastAsia="Times New Roman" w:cs="Times New Roman"/>
          <w:b/>
          <w:sz w:val="24"/>
          <w:szCs w:val="24"/>
          <w:lang w:eastAsia="en-AU"/>
        </w:rPr>
        <w:t>3</w:t>
      </w:r>
      <w:r w:rsidRPr="00475CFE">
        <w:rPr>
          <w:rFonts w:eastAsia="Times New Roman" w:cs="Times New Roman"/>
          <w:sz w:val="24"/>
          <w:szCs w:val="24"/>
          <w:lang w:eastAsia="en-AU"/>
        </w:rPr>
        <w:t xml:space="preserve"> – </w:t>
      </w:r>
      <w:r w:rsidR="006840B9" w:rsidRPr="00475CFE">
        <w:rPr>
          <w:rFonts w:eastAsia="Times New Roman" w:cs="Times New Roman"/>
          <w:sz w:val="24"/>
          <w:szCs w:val="24"/>
          <w:lang w:eastAsia="en-AU"/>
        </w:rPr>
        <w:t>Planning proposal</w:t>
      </w:r>
      <w:r w:rsidR="00D93FAC" w:rsidRPr="00475CFE">
        <w:rPr>
          <w:rFonts w:eastAsia="Times New Roman" w:cs="Times New Roman"/>
          <w:sz w:val="24"/>
          <w:szCs w:val="24"/>
          <w:lang w:eastAsia="en-AU"/>
        </w:rPr>
        <w:t xml:space="preserve"> </w:t>
      </w:r>
      <w:r w:rsidR="00475CFE" w:rsidRPr="00475CFE">
        <w:rPr>
          <w:rFonts w:eastAsia="Times New Roman" w:cs="Times New Roman"/>
          <w:sz w:val="24"/>
          <w:szCs w:val="24"/>
          <w:lang w:eastAsia="en-AU"/>
        </w:rPr>
        <w:t xml:space="preserve">report </w:t>
      </w:r>
    </w:p>
    <w:p w14:paraId="33D83339" w14:textId="0AEA3146" w:rsidR="007F03B8" w:rsidRPr="00475CFE" w:rsidRDefault="007F03B8" w:rsidP="002D6C37">
      <w:pPr>
        <w:pStyle w:val="ListParagraph"/>
        <w:numPr>
          <w:ilvl w:val="0"/>
          <w:numId w:val="4"/>
        </w:numPr>
        <w:tabs>
          <w:tab w:val="left" w:pos="3630"/>
        </w:tabs>
        <w:spacing w:before="120" w:after="120" w:line="240" w:lineRule="auto"/>
        <w:ind w:left="714" w:hanging="357"/>
        <w:rPr>
          <w:rFonts w:eastAsia="Times New Roman" w:cs="Times New Roman"/>
          <w:sz w:val="24"/>
          <w:szCs w:val="24"/>
          <w:lang w:eastAsia="en-AU"/>
        </w:rPr>
      </w:pPr>
      <w:r w:rsidRPr="00475CFE">
        <w:rPr>
          <w:rFonts w:eastAsia="Times New Roman" w:cs="Times New Roman"/>
          <w:b/>
          <w:sz w:val="24"/>
          <w:szCs w:val="24"/>
          <w:lang w:eastAsia="en-AU"/>
        </w:rPr>
        <w:t xml:space="preserve">A4 </w:t>
      </w:r>
      <w:r w:rsidRPr="00475CFE">
        <w:rPr>
          <w:rFonts w:eastAsia="Times New Roman" w:cs="Times New Roman"/>
          <w:sz w:val="24"/>
          <w:szCs w:val="24"/>
          <w:lang w:eastAsia="en-AU"/>
        </w:rPr>
        <w:t xml:space="preserve">– Draft DCP </w:t>
      </w:r>
    </w:p>
    <w:p w14:paraId="5570F5BD" w14:textId="11D7ABA8" w:rsidR="00475CFE" w:rsidRPr="00475CFE" w:rsidRDefault="00475CFE" w:rsidP="002D6C37">
      <w:pPr>
        <w:pStyle w:val="ListParagraph"/>
        <w:numPr>
          <w:ilvl w:val="0"/>
          <w:numId w:val="4"/>
        </w:numPr>
        <w:tabs>
          <w:tab w:val="left" w:pos="3630"/>
        </w:tabs>
        <w:spacing w:before="120" w:after="120" w:line="240" w:lineRule="auto"/>
        <w:ind w:left="714" w:hanging="357"/>
        <w:rPr>
          <w:rFonts w:eastAsia="Times New Roman" w:cs="Times New Roman"/>
          <w:sz w:val="24"/>
          <w:szCs w:val="24"/>
          <w:lang w:eastAsia="en-AU"/>
        </w:rPr>
      </w:pPr>
      <w:r w:rsidRPr="00475CFE">
        <w:rPr>
          <w:rFonts w:eastAsia="Times New Roman" w:cs="Times New Roman"/>
          <w:b/>
          <w:sz w:val="24"/>
          <w:szCs w:val="24"/>
          <w:lang w:eastAsia="en-AU"/>
        </w:rPr>
        <w:t xml:space="preserve">A5 </w:t>
      </w:r>
      <w:r w:rsidRPr="00475CFE">
        <w:rPr>
          <w:rFonts w:eastAsia="Times New Roman" w:cs="Times New Roman"/>
          <w:sz w:val="24"/>
          <w:szCs w:val="24"/>
          <w:lang w:eastAsia="en-AU"/>
        </w:rPr>
        <w:t xml:space="preserve">– Urban design report </w:t>
      </w:r>
    </w:p>
    <w:p w14:paraId="0B623B4E" w14:textId="6B1B08D7" w:rsidR="006840B9" w:rsidRPr="00475CFE" w:rsidRDefault="00307EB8" w:rsidP="002D6C37">
      <w:pPr>
        <w:pStyle w:val="ListParagraph"/>
        <w:numPr>
          <w:ilvl w:val="0"/>
          <w:numId w:val="4"/>
        </w:numPr>
        <w:tabs>
          <w:tab w:val="left" w:pos="3630"/>
        </w:tabs>
        <w:spacing w:before="120" w:after="120" w:line="240" w:lineRule="auto"/>
        <w:ind w:left="714" w:hanging="357"/>
        <w:rPr>
          <w:rFonts w:eastAsia="Times New Roman" w:cs="Times New Roman"/>
          <w:sz w:val="24"/>
          <w:szCs w:val="24"/>
          <w:lang w:eastAsia="en-AU"/>
        </w:rPr>
      </w:pPr>
      <w:r w:rsidRPr="00475CFE">
        <w:rPr>
          <w:rFonts w:eastAsia="Times New Roman" w:cs="Times New Roman"/>
          <w:b/>
          <w:sz w:val="24"/>
          <w:szCs w:val="24"/>
          <w:lang w:eastAsia="en-AU"/>
        </w:rPr>
        <w:t>A</w:t>
      </w:r>
      <w:r w:rsidR="00475CFE" w:rsidRPr="00475CFE">
        <w:rPr>
          <w:rFonts w:eastAsia="Times New Roman" w:cs="Times New Roman"/>
          <w:b/>
          <w:sz w:val="24"/>
          <w:szCs w:val="24"/>
          <w:lang w:eastAsia="en-AU"/>
        </w:rPr>
        <w:t>6</w:t>
      </w:r>
      <w:r w:rsidRPr="00475CFE">
        <w:rPr>
          <w:rFonts w:eastAsia="Times New Roman" w:cs="Times New Roman"/>
          <w:sz w:val="24"/>
          <w:szCs w:val="24"/>
          <w:lang w:eastAsia="en-AU"/>
        </w:rPr>
        <w:t xml:space="preserve"> – </w:t>
      </w:r>
      <w:r w:rsidR="00CB25F1" w:rsidRPr="00475CFE">
        <w:rPr>
          <w:rFonts w:eastAsia="Times New Roman" w:cs="Times New Roman"/>
          <w:sz w:val="24"/>
          <w:szCs w:val="24"/>
          <w:lang w:eastAsia="en-AU"/>
        </w:rPr>
        <w:t xml:space="preserve">Concept </w:t>
      </w:r>
      <w:r w:rsidR="00D93FAC" w:rsidRPr="00475CFE">
        <w:rPr>
          <w:rFonts w:eastAsia="Times New Roman" w:cs="Times New Roman"/>
          <w:sz w:val="24"/>
          <w:szCs w:val="24"/>
          <w:lang w:eastAsia="en-AU"/>
        </w:rPr>
        <w:t>p</w:t>
      </w:r>
      <w:r w:rsidR="00CB25F1" w:rsidRPr="00475CFE">
        <w:rPr>
          <w:rFonts w:eastAsia="Times New Roman" w:cs="Times New Roman"/>
          <w:sz w:val="24"/>
          <w:szCs w:val="24"/>
          <w:lang w:eastAsia="en-AU"/>
        </w:rPr>
        <w:t xml:space="preserve">lans </w:t>
      </w:r>
      <w:r w:rsidR="00793F7A" w:rsidRPr="00475CFE">
        <w:rPr>
          <w:rFonts w:eastAsia="Times New Roman" w:cs="Times New Roman"/>
          <w:sz w:val="24"/>
          <w:szCs w:val="24"/>
          <w:lang w:eastAsia="en-AU"/>
        </w:rPr>
        <w:t xml:space="preserve"> </w:t>
      </w:r>
    </w:p>
    <w:p w14:paraId="090A83DE" w14:textId="68B8F432" w:rsidR="006840B9" w:rsidRPr="00475CFE" w:rsidRDefault="006840B9" w:rsidP="002D6C37">
      <w:pPr>
        <w:pStyle w:val="ListParagraph"/>
        <w:numPr>
          <w:ilvl w:val="0"/>
          <w:numId w:val="4"/>
        </w:numPr>
        <w:tabs>
          <w:tab w:val="left" w:pos="3630"/>
        </w:tabs>
        <w:spacing w:before="120" w:after="120" w:line="240" w:lineRule="auto"/>
        <w:ind w:left="714" w:hanging="357"/>
        <w:rPr>
          <w:rFonts w:eastAsia="Times New Roman" w:cs="Times New Roman"/>
          <w:sz w:val="24"/>
          <w:szCs w:val="24"/>
          <w:lang w:eastAsia="en-AU"/>
        </w:rPr>
      </w:pPr>
      <w:r w:rsidRPr="00475CFE">
        <w:rPr>
          <w:rFonts w:eastAsia="Times New Roman" w:cs="Times New Roman"/>
          <w:b/>
          <w:sz w:val="24"/>
          <w:szCs w:val="24"/>
          <w:lang w:eastAsia="en-AU"/>
        </w:rPr>
        <w:t>A</w:t>
      </w:r>
      <w:r w:rsidR="00475CFE" w:rsidRPr="00475CFE">
        <w:rPr>
          <w:rFonts w:eastAsia="Times New Roman" w:cs="Times New Roman"/>
          <w:b/>
          <w:sz w:val="24"/>
          <w:szCs w:val="24"/>
          <w:lang w:eastAsia="en-AU"/>
        </w:rPr>
        <w:t>7</w:t>
      </w:r>
      <w:r w:rsidRPr="00475CFE">
        <w:rPr>
          <w:rFonts w:eastAsia="Times New Roman" w:cs="Times New Roman"/>
          <w:sz w:val="24"/>
          <w:szCs w:val="24"/>
          <w:lang w:eastAsia="en-AU"/>
        </w:rPr>
        <w:t xml:space="preserve"> – </w:t>
      </w:r>
      <w:r w:rsidR="00475CFE" w:rsidRPr="00475CFE">
        <w:rPr>
          <w:rFonts w:eastAsia="Times New Roman" w:cs="Times New Roman"/>
          <w:sz w:val="24"/>
          <w:szCs w:val="24"/>
          <w:lang w:eastAsia="en-AU"/>
        </w:rPr>
        <w:t xml:space="preserve">Traffic report </w:t>
      </w:r>
      <w:r w:rsidR="007F03B8" w:rsidRPr="00475CFE">
        <w:rPr>
          <w:rFonts w:eastAsia="Times New Roman" w:cs="Times New Roman"/>
          <w:sz w:val="24"/>
          <w:szCs w:val="24"/>
          <w:lang w:eastAsia="en-AU"/>
        </w:rPr>
        <w:t xml:space="preserve"> </w:t>
      </w:r>
    </w:p>
    <w:p w14:paraId="59A4EAAC" w14:textId="4AED5CA7" w:rsidR="006840B9" w:rsidRPr="00475CFE" w:rsidRDefault="006840B9" w:rsidP="002D6C37">
      <w:pPr>
        <w:pStyle w:val="ListParagraph"/>
        <w:numPr>
          <w:ilvl w:val="0"/>
          <w:numId w:val="4"/>
        </w:numPr>
        <w:tabs>
          <w:tab w:val="left" w:pos="3630"/>
        </w:tabs>
        <w:spacing w:before="120" w:after="120" w:line="240" w:lineRule="auto"/>
        <w:ind w:left="714" w:hanging="357"/>
        <w:rPr>
          <w:rFonts w:eastAsia="Times New Roman" w:cs="Times New Roman"/>
          <w:sz w:val="24"/>
          <w:szCs w:val="24"/>
          <w:lang w:eastAsia="en-AU"/>
        </w:rPr>
      </w:pPr>
      <w:r w:rsidRPr="00475CFE">
        <w:rPr>
          <w:rFonts w:eastAsia="Times New Roman" w:cs="Times New Roman"/>
          <w:b/>
          <w:sz w:val="24"/>
          <w:szCs w:val="24"/>
          <w:lang w:eastAsia="en-AU"/>
        </w:rPr>
        <w:t>A</w:t>
      </w:r>
      <w:r w:rsidR="00475CFE" w:rsidRPr="00475CFE">
        <w:rPr>
          <w:rFonts w:eastAsia="Times New Roman" w:cs="Times New Roman"/>
          <w:b/>
          <w:sz w:val="24"/>
          <w:szCs w:val="24"/>
          <w:lang w:eastAsia="en-AU"/>
        </w:rPr>
        <w:t>8</w:t>
      </w:r>
      <w:r w:rsidRPr="00475CFE">
        <w:rPr>
          <w:rFonts w:eastAsia="Times New Roman" w:cs="Times New Roman"/>
          <w:sz w:val="24"/>
          <w:szCs w:val="24"/>
          <w:lang w:eastAsia="en-AU"/>
        </w:rPr>
        <w:t xml:space="preserve"> –</w:t>
      </w:r>
      <w:r w:rsidR="00CB25F1" w:rsidRPr="00475CFE">
        <w:rPr>
          <w:rFonts w:eastAsia="Times New Roman" w:cs="Times New Roman"/>
          <w:sz w:val="24"/>
          <w:szCs w:val="24"/>
          <w:lang w:eastAsia="en-AU"/>
        </w:rPr>
        <w:t xml:space="preserve"> </w:t>
      </w:r>
      <w:r w:rsidR="00475CFE" w:rsidRPr="00475CFE">
        <w:rPr>
          <w:rFonts w:eastAsia="Times New Roman" w:cs="Times New Roman"/>
          <w:sz w:val="24"/>
          <w:szCs w:val="24"/>
          <w:lang w:eastAsia="en-AU"/>
        </w:rPr>
        <w:t>Acoustic report</w:t>
      </w:r>
      <w:r w:rsidR="007F03B8" w:rsidRPr="00475CFE">
        <w:rPr>
          <w:rFonts w:eastAsia="Times New Roman" w:cs="Times New Roman"/>
          <w:sz w:val="24"/>
          <w:szCs w:val="24"/>
          <w:lang w:eastAsia="en-AU"/>
        </w:rPr>
        <w:t xml:space="preserve"> </w:t>
      </w:r>
    </w:p>
    <w:p w14:paraId="6DCBA4C0" w14:textId="4C57C9CE" w:rsidR="006840B9" w:rsidRPr="00475CFE" w:rsidRDefault="006840B9" w:rsidP="002D6C37">
      <w:pPr>
        <w:pStyle w:val="ListParagraph"/>
        <w:numPr>
          <w:ilvl w:val="0"/>
          <w:numId w:val="4"/>
        </w:numPr>
        <w:tabs>
          <w:tab w:val="left" w:pos="3630"/>
        </w:tabs>
        <w:spacing w:before="120" w:after="120" w:line="240" w:lineRule="auto"/>
        <w:ind w:left="714" w:hanging="357"/>
        <w:rPr>
          <w:rFonts w:eastAsia="Times New Roman" w:cs="Times New Roman"/>
          <w:sz w:val="24"/>
          <w:szCs w:val="24"/>
          <w:lang w:eastAsia="en-AU"/>
        </w:rPr>
      </w:pPr>
      <w:r w:rsidRPr="00475CFE">
        <w:rPr>
          <w:rFonts w:eastAsia="Times New Roman" w:cs="Times New Roman"/>
          <w:b/>
          <w:sz w:val="24"/>
          <w:szCs w:val="24"/>
          <w:lang w:eastAsia="en-AU"/>
        </w:rPr>
        <w:t>A</w:t>
      </w:r>
      <w:r w:rsidR="00475CFE" w:rsidRPr="00475CFE">
        <w:rPr>
          <w:rFonts w:eastAsia="Times New Roman" w:cs="Times New Roman"/>
          <w:b/>
          <w:sz w:val="24"/>
          <w:szCs w:val="24"/>
          <w:lang w:eastAsia="en-AU"/>
        </w:rPr>
        <w:t>9</w:t>
      </w:r>
      <w:r w:rsidRPr="00475CFE">
        <w:rPr>
          <w:rFonts w:eastAsia="Times New Roman" w:cs="Times New Roman"/>
          <w:sz w:val="24"/>
          <w:szCs w:val="24"/>
          <w:lang w:eastAsia="en-AU"/>
        </w:rPr>
        <w:t xml:space="preserve"> – </w:t>
      </w:r>
      <w:r w:rsidR="00475CFE" w:rsidRPr="00475CFE">
        <w:rPr>
          <w:rFonts w:eastAsia="Times New Roman" w:cs="Times New Roman"/>
          <w:sz w:val="24"/>
          <w:szCs w:val="24"/>
          <w:lang w:eastAsia="en-AU"/>
        </w:rPr>
        <w:t xml:space="preserve">Wind impact assessment  </w:t>
      </w:r>
      <w:r w:rsidR="00793F7A" w:rsidRPr="00475CFE">
        <w:rPr>
          <w:rFonts w:eastAsia="Times New Roman" w:cs="Times New Roman"/>
          <w:sz w:val="24"/>
          <w:szCs w:val="24"/>
          <w:lang w:eastAsia="en-AU"/>
        </w:rPr>
        <w:t xml:space="preserve"> </w:t>
      </w:r>
    </w:p>
    <w:p w14:paraId="5E895FCC" w14:textId="78835483" w:rsidR="00CB25F1" w:rsidRPr="00475CFE" w:rsidRDefault="00CB25F1" w:rsidP="002D6C37">
      <w:pPr>
        <w:pStyle w:val="ListParagraph"/>
        <w:numPr>
          <w:ilvl w:val="0"/>
          <w:numId w:val="4"/>
        </w:numPr>
        <w:tabs>
          <w:tab w:val="left" w:pos="3630"/>
        </w:tabs>
        <w:spacing w:before="120" w:after="120" w:line="240" w:lineRule="auto"/>
        <w:ind w:left="714" w:hanging="357"/>
        <w:rPr>
          <w:rFonts w:eastAsia="Times New Roman" w:cs="Times New Roman"/>
          <w:sz w:val="24"/>
          <w:szCs w:val="24"/>
          <w:lang w:eastAsia="en-AU"/>
        </w:rPr>
      </w:pPr>
      <w:r w:rsidRPr="00475CFE">
        <w:rPr>
          <w:rFonts w:eastAsia="Times New Roman" w:cs="Times New Roman"/>
          <w:b/>
          <w:sz w:val="24"/>
          <w:szCs w:val="24"/>
          <w:lang w:eastAsia="en-AU"/>
        </w:rPr>
        <w:t>A</w:t>
      </w:r>
      <w:r w:rsidR="00475CFE" w:rsidRPr="00475CFE">
        <w:rPr>
          <w:rFonts w:eastAsia="Times New Roman" w:cs="Times New Roman"/>
          <w:b/>
          <w:sz w:val="24"/>
          <w:szCs w:val="24"/>
          <w:lang w:eastAsia="en-AU"/>
        </w:rPr>
        <w:t>10</w:t>
      </w:r>
      <w:r w:rsidRPr="00475CFE">
        <w:rPr>
          <w:rFonts w:eastAsia="Times New Roman" w:cs="Times New Roman"/>
          <w:b/>
          <w:sz w:val="24"/>
          <w:szCs w:val="24"/>
          <w:lang w:eastAsia="en-AU"/>
        </w:rPr>
        <w:t xml:space="preserve"> </w:t>
      </w:r>
      <w:r w:rsidRPr="00475CFE">
        <w:rPr>
          <w:rFonts w:eastAsia="Times New Roman" w:cs="Times New Roman"/>
          <w:sz w:val="24"/>
          <w:szCs w:val="24"/>
          <w:lang w:eastAsia="en-AU"/>
        </w:rPr>
        <w:t xml:space="preserve">– </w:t>
      </w:r>
      <w:r w:rsidR="00475CFE" w:rsidRPr="00475CFE">
        <w:rPr>
          <w:rFonts w:eastAsia="Times New Roman" w:cs="Times New Roman"/>
          <w:sz w:val="24"/>
          <w:szCs w:val="24"/>
          <w:lang w:eastAsia="en-AU"/>
        </w:rPr>
        <w:t xml:space="preserve">Flood impact assessment </w:t>
      </w:r>
    </w:p>
    <w:p w14:paraId="614E0F29" w14:textId="342546EC" w:rsidR="00475CFE" w:rsidRPr="00475CFE" w:rsidRDefault="00475CFE" w:rsidP="002D6C37">
      <w:pPr>
        <w:pStyle w:val="ListParagraph"/>
        <w:numPr>
          <w:ilvl w:val="0"/>
          <w:numId w:val="4"/>
        </w:numPr>
        <w:tabs>
          <w:tab w:val="left" w:pos="3630"/>
        </w:tabs>
        <w:spacing w:before="120" w:after="120" w:line="240" w:lineRule="auto"/>
        <w:ind w:left="714" w:hanging="357"/>
        <w:rPr>
          <w:rFonts w:eastAsia="Times New Roman" w:cs="Times New Roman"/>
          <w:sz w:val="24"/>
          <w:szCs w:val="24"/>
          <w:lang w:eastAsia="en-AU"/>
        </w:rPr>
      </w:pPr>
      <w:r w:rsidRPr="00475CFE">
        <w:rPr>
          <w:rFonts w:eastAsia="Times New Roman" w:cs="Times New Roman"/>
          <w:b/>
          <w:sz w:val="24"/>
          <w:szCs w:val="24"/>
          <w:lang w:eastAsia="en-AU"/>
        </w:rPr>
        <w:t xml:space="preserve">A11 </w:t>
      </w:r>
      <w:r w:rsidRPr="00475CFE">
        <w:rPr>
          <w:rFonts w:eastAsia="Times New Roman" w:cs="Times New Roman"/>
          <w:sz w:val="24"/>
          <w:szCs w:val="24"/>
          <w:lang w:eastAsia="en-AU"/>
        </w:rPr>
        <w:t xml:space="preserve">– Phase 1 land contamination report  </w:t>
      </w:r>
    </w:p>
    <w:p w14:paraId="09F2E55B" w14:textId="17397C1F" w:rsidR="00475CFE" w:rsidRPr="00475CFE" w:rsidRDefault="00475CFE" w:rsidP="002D6C37">
      <w:pPr>
        <w:pStyle w:val="ListParagraph"/>
        <w:numPr>
          <w:ilvl w:val="0"/>
          <w:numId w:val="4"/>
        </w:numPr>
        <w:tabs>
          <w:tab w:val="left" w:pos="3630"/>
        </w:tabs>
        <w:spacing w:before="120" w:after="120" w:line="240" w:lineRule="auto"/>
        <w:ind w:left="714" w:hanging="357"/>
        <w:rPr>
          <w:rFonts w:eastAsia="Times New Roman" w:cs="Times New Roman"/>
          <w:sz w:val="24"/>
          <w:szCs w:val="24"/>
          <w:lang w:eastAsia="en-AU"/>
        </w:rPr>
      </w:pPr>
      <w:r w:rsidRPr="00475CFE">
        <w:rPr>
          <w:rFonts w:eastAsia="Times New Roman" w:cs="Times New Roman"/>
          <w:b/>
          <w:sz w:val="24"/>
          <w:szCs w:val="24"/>
          <w:lang w:eastAsia="en-AU"/>
        </w:rPr>
        <w:t xml:space="preserve">A12 </w:t>
      </w:r>
      <w:r w:rsidRPr="00475CFE">
        <w:rPr>
          <w:rFonts w:eastAsia="Times New Roman" w:cs="Times New Roman"/>
          <w:sz w:val="24"/>
          <w:szCs w:val="24"/>
          <w:lang w:eastAsia="en-AU"/>
        </w:rPr>
        <w:t xml:space="preserve">– Draft VPA </w:t>
      </w:r>
    </w:p>
    <w:p w14:paraId="135B7D3E" w14:textId="6ACFF3A2" w:rsidR="00475CFE" w:rsidRPr="00475CFE" w:rsidRDefault="00475CFE" w:rsidP="002D6C37">
      <w:pPr>
        <w:pStyle w:val="ListParagraph"/>
        <w:numPr>
          <w:ilvl w:val="0"/>
          <w:numId w:val="4"/>
        </w:numPr>
        <w:tabs>
          <w:tab w:val="left" w:pos="3630"/>
        </w:tabs>
        <w:spacing w:before="120" w:after="120" w:line="240" w:lineRule="auto"/>
        <w:ind w:left="714" w:hanging="357"/>
        <w:rPr>
          <w:rFonts w:eastAsia="Times New Roman" w:cs="Times New Roman"/>
          <w:sz w:val="24"/>
          <w:szCs w:val="24"/>
          <w:lang w:eastAsia="en-AU"/>
        </w:rPr>
      </w:pPr>
      <w:r w:rsidRPr="00475CFE">
        <w:rPr>
          <w:rFonts w:eastAsia="Times New Roman" w:cs="Times New Roman"/>
          <w:b/>
          <w:sz w:val="24"/>
          <w:szCs w:val="24"/>
          <w:lang w:eastAsia="en-AU"/>
        </w:rPr>
        <w:t xml:space="preserve">A13 </w:t>
      </w:r>
      <w:r w:rsidRPr="00475CFE">
        <w:rPr>
          <w:rFonts w:eastAsia="Times New Roman" w:cs="Times New Roman"/>
          <w:sz w:val="24"/>
          <w:szCs w:val="24"/>
          <w:lang w:eastAsia="en-AU"/>
        </w:rPr>
        <w:t xml:space="preserve">– </w:t>
      </w:r>
      <w:r w:rsidR="00AA41F7">
        <w:rPr>
          <w:rFonts w:eastAsia="Times New Roman" w:cs="Times New Roman"/>
          <w:sz w:val="24"/>
          <w:szCs w:val="24"/>
          <w:lang w:eastAsia="en-AU"/>
        </w:rPr>
        <w:t>Proposed w</w:t>
      </w:r>
      <w:r w:rsidRPr="00475CFE">
        <w:rPr>
          <w:rFonts w:eastAsia="Times New Roman" w:cs="Times New Roman"/>
          <w:sz w:val="24"/>
          <w:szCs w:val="24"/>
          <w:lang w:eastAsia="en-AU"/>
        </w:rPr>
        <w:t xml:space="preserve">ritten LEP amendments </w:t>
      </w:r>
    </w:p>
    <w:p w14:paraId="2142D0BB" w14:textId="2A8CA57D" w:rsidR="00FC3C2E" w:rsidRPr="00475CFE" w:rsidRDefault="00FC3C2E" w:rsidP="00307EB8">
      <w:pPr>
        <w:tabs>
          <w:tab w:val="left" w:pos="3630"/>
        </w:tabs>
        <w:spacing w:line="240" w:lineRule="auto"/>
        <w:rPr>
          <w:rFonts w:eastAsia="Times New Roman" w:cs="Times New Roman"/>
          <w:sz w:val="24"/>
          <w:szCs w:val="24"/>
          <w:lang w:eastAsia="en-AU"/>
        </w:rPr>
      </w:pPr>
      <w:r w:rsidRPr="00475CFE">
        <w:rPr>
          <w:rFonts w:eastAsia="Times New Roman" w:cs="Times New Roman"/>
          <w:b/>
          <w:sz w:val="24"/>
          <w:szCs w:val="24"/>
          <w:lang w:eastAsia="en-AU"/>
        </w:rPr>
        <w:t>Attachment B</w:t>
      </w:r>
      <w:r w:rsidRPr="00475CFE">
        <w:rPr>
          <w:rFonts w:eastAsia="Times New Roman" w:cs="Times New Roman"/>
          <w:sz w:val="24"/>
          <w:szCs w:val="24"/>
          <w:lang w:eastAsia="en-AU"/>
        </w:rPr>
        <w:t xml:space="preserve"> – Site map </w:t>
      </w:r>
    </w:p>
    <w:p w14:paraId="1678664B" w14:textId="0763DCA6" w:rsidR="00307EB8" w:rsidRPr="00475CFE" w:rsidRDefault="00307EB8" w:rsidP="00307EB8">
      <w:pPr>
        <w:tabs>
          <w:tab w:val="left" w:pos="3630"/>
        </w:tabs>
        <w:spacing w:line="240" w:lineRule="auto"/>
        <w:rPr>
          <w:rFonts w:eastAsia="Times New Roman" w:cs="Times New Roman"/>
          <w:sz w:val="24"/>
          <w:szCs w:val="24"/>
          <w:lang w:eastAsia="en-AU"/>
        </w:rPr>
      </w:pPr>
      <w:r w:rsidRPr="00475CFE">
        <w:rPr>
          <w:rFonts w:eastAsia="Times New Roman" w:cs="Times New Roman"/>
          <w:b/>
          <w:sz w:val="24"/>
          <w:szCs w:val="24"/>
          <w:lang w:eastAsia="en-AU"/>
        </w:rPr>
        <w:t xml:space="preserve">Attachment </w:t>
      </w:r>
      <w:r w:rsidR="00FC3C2E" w:rsidRPr="00475CFE">
        <w:rPr>
          <w:rFonts w:eastAsia="Times New Roman" w:cs="Times New Roman"/>
          <w:b/>
          <w:sz w:val="24"/>
          <w:szCs w:val="24"/>
          <w:lang w:eastAsia="en-AU"/>
        </w:rPr>
        <w:t>C</w:t>
      </w:r>
      <w:r w:rsidRPr="00475CFE">
        <w:rPr>
          <w:rFonts w:eastAsia="Times New Roman" w:cs="Times New Roman"/>
          <w:sz w:val="24"/>
          <w:szCs w:val="24"/>
          <w:lang w:eastAsia="en-AU"/>
        </w:rPr>
        <w:t xml:space="preserve"> – </w:t>
      </w:r>
      <w:r w:rsidR="00FC3C2E" w:rsidRPr="00475CFE">
        <w:rPr>
          <w:rFonts w:eastAsia="Times New Roman" w:cs="Times New Roman"/>
          <w:sz w:val="24"/>
          <w:szCs w:val="24"/>
          <w:lang w:eastAsia="en-AU"/>
        </w:rPr>
        <w:t xml:space="preserve">Locality context map </w:t>
      </w:r>
      <w:r w:rsidRPr="00475CFE">
        <w:rPr>
          <w:rFonts w:eastAsia="Times New Roman" w:cs="Times New Roman"/>
          <w:sz w:val="24"/>
          <w:szCs w:val="24"/>
          <w:lang w:eastAsia="en-AU"/>
        </w:rPr>
        <w:t xml:space="preserve"> </w:t>
      </w:r>
    </w:p>
    <w:p w14:paraId="246778D4" w14:textId="01D2EFF8" w:rsidR="00307EB8" w:rsidRPr="00475CFE" w:rsidRDefault="00307EB8" w:rsidP="00307EB8">
      <w:pPr>
        <w:tabs>
          <w:tab w:val="left" w:pos="3630"/>
        </w:tabs>
        <w:spacing w:line="240" w:lineRule="auto"/>
        <w:rPr>
          <w:rFonts w:eastAsia="Times New Roman" w:cs="Times New Roman"/>
          <w:sz w:val="24"/>
          <w:szCs w:val="24"/>
          <w:lang w:eastAsia="en-AU"/>
        </w:rPr>
      </w:pPr>
      <w:r w:rsidRPr="00475CFE">
        <w:rPr>
          <w:rFonts w:eastAsia="Times New Roman" w:cs="Times New Roman"/>
          <w:b/>
          <w:sz w:val="24"/>
          <w:szCs w:val="24"/>
          <w:lang w:eastAsia="en-AU"/>
        </w:rPr>
        <w:t>Attachment D</w:t>
      </w:r>
      <w:r w:rsidRPr="00475CFE">
        <w:rPr>
          <w:rFonts w:eastAsia="Times New Roman" w:cs="Times New Roman"/>
          <w:sz w:val="24"/>
          <w:szCs w:val="24"/>
          <w:lang w:eastAsia="en-AU"/>
        </w:rPr>
        <w:t xml:space="preserve"> – </w:t>
      </w:r>
      <w:r w:rsidR="00FC3C2E" w:rsidRPr="00475CFE">
        <w:rPr>
          <w:rFonts w:eastAsia="Times New Roman" w:cs="Times New Roman"/>
          <w:sz w:val="24"/>
          <w:szCs w:val="24"/>
          <w:lang w:eastAsia="en-AU"/>
        </w:rPr>
        <w:t xml:space="preserve">Existing LEP </w:t>
      </w:r>
      <w:r w:rsidR="00E702EA" w:rsidRPr="00475CFE">
        <w:rPr>
          <w:rFonts w:eastAsia="Times New Roman" w:cs="Times New Roman"/>
          <w:sz w:val="24"/>
          <w:szCs w:val="24"/>
          <w:lang w:eastAsia="en-AU"/>
        </w:rPr>
        <w:t>m</w:t>
      </w:r>
      <w:r w:rsidR="00FC3C2E" w:rsidRPr="00475CFE">
        <w:rPr>
          <w:rFonts w:eastAsia="Times New Roman" w:cs="Times New Roman"/>
          <w:sz w:val="24"/>
          <w:szCs w:val="24"/>
          <w:lang w:eastAsia="en-AU"/>
        </w:rPr>
        <w:t xml:space="preserve">aps </w:t>
      </w:r>
      <w:r w:rsidRPr="00475CFE">
        <w:rPr>
          <w:rFonts w:eastAsia="Times New Roman" w:cs="Times New Roman"/>
          <w:sz w:val="24"/>
          <w:szCs w:val="24"/>
          <w:lang w:eastAsia="en-AU"/>
        </w:rPr>
        <w:t xml:space="preserve"> </w:t>
      </w:r>
    </w:p>
    <w:p w14:paraId="3F8933A2" w14:textId="67A3EFF5" w:rsidR="00475CFE" w:rsidRPr="00475CFE" w:rsidRDefault="00307EB8" w:rsidP="00307EB8">
      <w:pPr>
        <w:tabs>
          <w:tab w:val="left" w:pos="3630"/>
        </w:tabs>
        <w:spacing w:line="240" w:lineRule="auto"/>
        <w:rPr>
          <w:rFonts w:eastAsia="Times New Roman" w:cs="Times New Roman"/>
          <w:sz w:val="24"/>
          <w:szCs w:val="24"/>
          <w:lang w:eastAsia="en-AU"/>
        </w:rPr>
      </w:pPr>
      <w:r w:rsidRPr="00475CFE">
        <w:rPr>
          <w:rFonts w:eastAsia="Times New Roman" w:cs="Times New Roman"/>
          <w:b/>
          <w:sz w:val="24"/>
          <w:szCs w:val="24"/>
          <w:lang w:eastAsia="en-AU"/>
        </w:rPr>
        <w:t>Attachment E</w:t>
      </w:r>
      <w:r w:rsidRPr="00475CFE">
        <w:rPr>
          <w:rFonts w:eastAsia="Times New Roman" w:cs="Times New Roman"/>
          <w:sz w:val="24"/>
          <w:szCs w:val="24"/>
          <w:lang w:eastAsia="en-AU"/>
        </w:rPr>
        <w:t xml:space="preserve"> – </w:t>
      </w:r>
      <w:r w:rsidR="00E702EA" w:rsidRPr="00475CFE">
        <w:rPr>
          <w:rFonts w:eastAsia="Times New Roman" w:cs="Times New Roman"/>
          <w:sz w:val="24"/>
          <w:szCs w:val="24"/>
          <w:lang w:eastAsia="en-AU"/>
        </w:rPr>
        <w:t xml:space="preserve">Proposed LEP maps </w:t>
      </w:r>
      <w:r w:rsidRPr="00475CFE">
        <w:rPr>
          <w:rFonts w:eastAsia="Times New Roman" w:cs="Times New Roman"/>
          <w:sz w:val="24"/>
          <w:szCs w:val="24"/>
          <w:lang w:eastAsia="en-AU"/>
        </w:rPr>
        <w:t xml:space="preserve"> </w:t>
      </w:r>
    </w:p>
    <w:p w14:paraId="5A65BEA9" w14:textId="2119E841" w:rsidR="005109F0" w:rsidRPr="00475CFE" w:rsidRDefault="005109F0" w:rsidP="00307EB8">
      <w:pPr>
        <w:tabs>
          <w:tab w:val="left" w:pos="3630"/>
        </w:tabs>
        <w:spacing w:line="240" w:lineRule="auto"/>
        <w:rPr>
          <w:rFonts w:eastAsia="Times New Roman" w:cs="Times New Roman"/>
          <w:sz w:val="24"/>
          <w:szCs w:val="24"/>
          <w:lang w:eastAsia="en-AU"/>
        </w:rPr>
      </w:pPr>
      <w:r w:rsidRPr="00475CFE">
        <w:rPr>
          <w:rFonts w:eastAsia="Times New Roman" w:cs="Times New Roman"/>
          <w:b/>
          <w:sz w:val="24"/>
          <w:szCs w:val="24"/>
          <w:lang w:eastAsia="en-AU"/>
        </w:rPr>
        <w:t>Attachment F</w:t>
      </w:r>
      <w:r w:rsidRPr="00475CFE">
        <w:rPr>
          <w:rFonts w:eastAsia="Times New Roman" w:cs="Times New Roman"/>
          <w:sz w:val="24"/>
          <w:szCs w:val="24"/>
          <w:lang w:eastAsia="en-AU"/>
        </w:rPr>
        <w:t xml:space="preserve"> – Council correspondence</w:t>
      </w:r>
    </w:p>
    <w:p w14:paraId="369A2119" w14:textId="37D6E9C1" w:rsidR="00403AC8" w:rsidRPr="00475CFE" w:rsidRDefault="00952B2C" w:rsidP="002D6C37">
      <w:pPr>
        <w:pStyle w:val="ListParagraph"/>
        <w:numPr>
          <w:ilvl w:val="0"/>
          <w:numId w:val="28"/>
        </w:numPr>
        <w:tabs>
          <w:tab w:val="left" w:pos="3630"/>
        </w:tabs>
        <w:spacing w:line="240" w:lineRule="auto"/>
        <w:rPr>
          <w:rFonts w:eastAsia="Times New Roman" w:cs="Times New Roman"/>
          <w:sz w:val="24"/>
          <w:szCs w:val="24"/>
          <w:lang w:eastAsia="en-AU"/>
        </w:rPr>
      </w:pPr>
      <w:r w:rsidRPr="00475CFE">
        <w:rPr>
          <w:rFonts w:eastAsia="Times New Roman" w:cs="Times New Roman"/>
          <w:b/>
          <w:sz w:val="24"/>
          <w:szCs w:val="24"/>
          <w:lang w:eastAsia="en-AU"/>
        </w:rPr>
        <w:t>F1</w:t>
      </w:r>
      <w:r w:rsidRPr="00475CFE">
        <w:rPr>
          <w:rFonts w:eastAsia="Times New Roman" w:cs="Times New Roman"/>
          <w:sz w:val="24"/>
          <w:szCs w:val="24"/>
          <w:lang w:eastAsia="en-AU"/>
        </w:rPr>
        <w:t xml:space="preserve"> – Council </w:t>
      </w:r>
      <w:r w:rsidR="00403AC8" w:rsidRPr="00475CFE">
        <w:rPr>
          <w:rFonts w:eastAsia="Times New Roman" w:cs="Times New Roman"/>
          <w:sz w:val="24"/>
          <w:szCs w:val="24"/>
          <w:lang w:eastAsia="en-AU"/>
        </w:rPr>
        <w:t xml:space="preserve">report </w:t>
      </w:r>
    </w:p>
    <w:p w14:paraId="79EFD99B" w14:textId="56BA7DB7" w:rsidR="005109F0" w:rsidRPr="00475CFE" w:rsidRDefault="00403AC8" w:rsidP="002D6C37">
      <w:pPr>
        <w:pStyle w:val="ListParagraph"/>
        <w:numPr>
          <w:ilvl w:val="0"/>
          <w:numId w:val="28"/>
        </w:numPr>
        <w:tabs>
          <w:tab w:val="left" w:pos="3630"/>
        </w:tabs>
        <w:spacing w:line="240" w:lineRule="auto"/>
        <w:rPr>
          <w:rFonts w:eastAsia="Times New Roman" w:cs="Times New Roman"/>
          <w:sz w:val="24"/>
          <w:szCs w:val="24"/>
          <w:lang w:eastAsia="en-AU"/>
        </w:rPr>
      </w:pPr>
      <w:r w:rsidRPr="00475CFE">
        <w:rPr>
          <w:rFonts w:eastAsia="Times New Roman" w:cs="Times New Roman"/>
          <w:b/>
          <w:sz w:val="24"/>
          <w:szCs w:val="24"/>
          <w:lang w:eastAsia="en-AU"/>
        </w:rPr>
        <w:t xml:space="preserve">F2 </w:t>
      </w:r>
      <w:r w:rsidRPr="00475CFE">
        <w:rPr>
          <w:rFonts w:eastAsia="Times New Roman" w:cs="Times New Roman"/>
          <w:sz w:val="24"/>
          <w:szCs w:val="24"/>
          <w:lang w:eastAsia="en-AU"/>
        </w:rPr>
        <w:t xml:space="preserve">– Detailed assessment report </w:t>
      </w:r>
      <w:r w:rsidR="00952B2C" w:rsidRPr="00475CFE">
        <w:rPr>
          <w:rFonts w:eastAsia="Times New Roman" w:cs="Times New Roman"/>
          <w:sz w:val="24"/>
          <w:szCs w:val="24"/>
          <w:lang w:eastAsia="en-AU"/>
        </w:rPr>
        <w:t xml:space="preserve"> </w:t>
      </w:r>
    </w:p>
    <w:p w14:paraId="50F7DDBE" w14:textId="4AD2719F" w:rsidR="00CB25F1" w:rsidRPr="00475CFE" w:rsidRDefault="00CB25F1" w:rsidP="002D6C37">
      <w:pPr>
        <w:pStyle w:val="ListParagraph"/>
        <w:numPr>
          <w:ilvl w:val="0"/>
          <w:numId w:val="28"/>
        </w:numPr>
        <w:tabs>
          <w:tab w:val="left" w:pos="3630"/>
        </w:tabs>
        <w:spacing w:line="240" w:lineRule="auto"/>
        <w:rPr>
          <w:rFonts w:eastAsia="Times New Roman" w:cs="Times New Roman"/>
          <w:sz w:val="24"/>
          <w:szCs w:val="24"/>
          <w:lang w:eastAsia="en-AU"/>
        </w:rPr>
      </w:pPr>
      <w:r w:rsidRPr="00475CFE">
        <w:rPr>
          <w:rFonts w:eastAsia="Times New Roman" w:cs="Times New Roman"/>
          <w:b/>
          <w:sz w:val="24"/>
          <w:szCs w:val="24"/>
          <w:lang w:eastAsia="en-AU"/>
        </w:rPr>
        <w:t>F</w:t>
      </w:r>
      <w:r w:rsidR="00403AC8" w:rsidRPr="00475CFE">
        <w:rPr>
          <w:rFonts w:eastAsia="Times New Roman" w:cs="Times New Roman"/>
          <w:b/>
          <w:sz w:val="24"/>
          <w:szCs w:val="24"/>
          <w:lang w:eastAsia="en-AU"/>
        </w:rPr>
        <w:t>3</w:t>
      </w:r>
      <w:r w:rsidRPr="00475CFE">
        <w:rPr>
          <w:rFonts w:eastAsia="Times New Roman" w:cs="Times New Roman"/>
          <w:b/>
          <w:sz w:val="24"/>
          <w:szCs w:val="24"/>
          <w:lang w:eastAsia="en-AU"/>
        </w:rPr>
        <w:t xml:space="preserve"> </w:t>
      </w:r>
      <w:r w:rsidRPr="00475CFE">
        <w:rPr>
          <w:rFonts w:eastAsia="Times New Roman" w:cs="Times New Roman"/>
          <w:sz w:val="24"/>
          <w:szCs w:val="24"/>
          <w:lang w:eastAsia="en-AU"/>
        </w:rPr>
        <w:t xml:space="preserve">– Willoughby Local Planning Panel minutes </w:t>
      </w:r>
    </w:p>
    <w:p w14:paraId="6CC608BD" w14:textId="065DB8CE" w:rsidR="00952B2C" w:rsidRPr="00475CFE" w:rsidRDefault="00952B2C" w:rsidP="002D6C37">
      <w:pPr>
        <w:pStyle w:val="ListParagraph"/>
        <w:numPr>
          <w:ilvl w:val="0"/>
          <w:numId w:val="28"/>
        </w:numPr>
        <w:tabs>
          <w:tab w:val="left" w:pos="3630"/>
        </w:tabs>
        <w:spacing w:line="240" w:lineRule="auto"/>
        <w:rPr>
          <w:rFonts w:eastAsia="Times New Roman" w:cs="Times New Roman"/>
          <w:sz w:val="24"/>
          <w:szCs w:val="24"/>
          <w:lang w:eastAsia="en-AU"/>
        </w:rPr>
      </w:pPr>
      <w:r w:rsidRPr="00475CFE">
        <w:rPr>
          <w:rFonts w:eastAsia="Times New Roman" w:cs="Times New Roman"/>
          <w:b/>
          <w:sz w:val="24"/>
          <w:szCs w:val="24"/>
          <w:lang w:eastAsia="en-AU"/>
        </w:rPr>
        <w:t>F</w:t>
      </w:r>
      <w:r w:rsidR="00403AC8" w:rsidRPr="00475CFE">
        <w:rPr>
          <w:rFonts w:eastAsia="Times New Roman" w:cs="Times New Roman"/>
          <w:b/>
          <w:sz w:val="24"/>
          <w:szCs w:val="24"/>
          <w:lang w:eastAsia="en-AU"/>
        </w:rPr>
        <w:t>4</w:t>
      </w:r>
      <w:r w:rsidRPr="00475CFE">
        <w:rPr>
          <w:rFonts w:eastAsia="Times New Roman" w:cs="Times New Roman"/>
          <w:sz w:val="24"/>
          <w:szCs w:val="24"/>
          <w:lang w:eastAsia="en-AU"/>
        </w:rPr>
        <w:t xml:space="preserve"> – Council </w:t>
      </w:r>
      <w:r w:rsidR="00CB25F1" w:rsidRPr="00475CFE">
        <w:rPr>
          <w:rFonts w:eastAsia="Times New Roman" w:cs="Times New Roman"/>
          <w:sz w:val="24"/>
          <w:szCs w:val="24"/>
          <w:lang w:eastAsia="en-AU"/>
        </w:rPr>
        <w:t xml:space="preserve">resolution </w:t>
      </w:r>
    </w:p>
    <w:p w14:paraId="674AEB8E" w14:textId="5575471F" w:rsidR="00E702EA" w:rsidRPr="00475CFE" w:rsidRDefault="00307EB8" w:rsidP="00307EB8">
      <w:pPr>
        <w:tabs>
          <w:tab w:val="left" w:pos="3630"/>
        </w:tabs>
        <w:spacing w:line="240" w:lineRule="auto"/>
        <w:rPr>
          <w:rFonts w:eastAsia="Times New Roman" w:cs="Times New Roman"/>
          <w:sz w:val="24"/>
          <w:szCs w:val="24"/>
          <w:lang w:eastAsia="en-AU"/>
        </w:rPr>
      </w:pPr>
      <w:r w:rsidRPr="00475CFE">
        <w:rPr>
          <w:rFonts w:eastAsia="Times New Roman" w:cs="Times New Roman"/>
          <w:b/>
          <w:sz w:val="24"/>
          <w:szCs w:val="24"/>
          <w:lang w:eastAsia="en-AU"/>
        </w:rPr>
        <w:t xml:space="preserve">Attachment </w:t>
      </w:r>
      <w:r w:rsidR="00CE3476" w:rsidRPr="00475CFE">
        <w:rPr>
          <w:rFonts w:eastAsia="Times New Roman" w:cs="Times New Roman"/>
          <w:b/>
          <w:sz w:val="24"/>
          <w:szCs w:val="24"/>
          <w:lang w:eastAsia="en-AU"/>
        </w:rPr>
        <w:t>G</w:t>
      </w:r>
      <w:r w:rsidRPr="00475CFE">
        <w:rPr>
          <w:rFonts w:eastAsia="Times New Roman" w:cs="Times New Roman"/>
          <w:sz w:val="24"/>
          <w:szCs w:val="24"/>
          <w:lang w:eastAsia="en-AU"/>
        </w:rPr>
        <w:t xml:space="preserve"> – </w:t>
      </w:r>
      <w:r w:rsidR="00E702EA" w:rsidRPr="00475CFE">
        <w:rPr>
          <w:rFonts w:eastAsia="Times New Roman" w:cs="Times New Roman"/>
          <w:sz w:val="24"/>
          <w:szCs w:val="24"/>
          <w:lang w:eastAsia="en-AU"/>
        </w:rPr>
        <w:t xml:space="preserve">Chatswood CBD Strategy </w:t>
      </w:r>
    </w:p>
    <w:p w14:paraId="35D3A133" w14:textId="58F2B9EE" w:rsidR="004A6766" w:rsidRPr="00475CFE" w:rsidRDefault="004A6766" w:rsidP="002D6C37">
      <w:pPr>
        <w:pStyle w:val="ListParagraph"/>
        <w:numPr>
          <w:ilvl w:val="0"/>
          <w:numId w:val="27"/>
        </w:numPr>
        <w:tabs>
          <w:tab w:val="left" w:pos="3630"/>
        </w:tabs>
        <w:spacing w:line="240" w:lineRule="auto"/>
        <w:rPr>
          <w:rFonts w:eastAsia="Times New Roman" w:cs="Times New Roman"/>
          <w:sz w:val="24"/>
          <w:szCs w:val="24"/>
          <w:lang w:eastAsia="en-AU"/>
        </w:rPr>
      </w:pPr>
      <w:r w:rsidRPr="00475CFE">
        <w:rPr>
          <w:rFonts w:eastAsia="Times New Roman" w:cs="Times New Roman"/>
          <w:b/>
          <w:sz w:val="24"/>
          <w:szCs w:val="24"/>
          <w:lang w:eastAsia="en-AU"/>
        </w:rPr>
        <w:t xml:space="preserve">G1 </w:t>
      </w:r>
      <w:r w:rsidRPr="00475CFE">
        <w:rPr>
          <w:rFonts w:eastAsia="Times New Roman" w:cs="Times New Roman"/>
          <w:sz w:val="24"/>
          <w:szCs w:val="24"/>
          <w:lang w:eastAsia="en-AU"/>
        </w:rPr>
        <w:t xml:space="preserve">– Chatswood CBD Strategy background summary </w:t>
      </w:r>
    </w:p>
    <w:p w14:paraId="6FB40ADB" w14:textId="2F812C91" w:rsidR="00307EB8" w:rsidRPr="00475CFE" w:rsidRDefault="00CE3476" w:rsidP="002D6C37">
      <w:pPr>
        <w:pStyle w:val="ListParagraph"/>
        <w:numPr>
          <w:ilvl w:val="0"/>
          <w:numId w:val="27"/>
        </w:numPr>
        <w:tabs>
          <w:tab w:val="left" w:pos="3630"/>
        </w:tabs>
        <w:spacing w:line="240" w:lineRule="auto"/>
        <w:rPr>
          <w:rFonts w:eastAsia="Times New Roman" w:cs="Times New Roman"/>
          <w:sz w:val="24"/>
          <w:szCs w:val="24"/>
          <w:lang w:eastAsia="en-AU"/>
        </w:rPr>
      </w:pPr>
      <w:r w:rsidRPr="00475CFE">
        <w:rPr>
          <w:rFonts w:eastAsia="Times New Roman" w:cs="Times New Roman"/>
          <w:b/>
          <w:sz w:val="24"/>
          <w:szCs w:val="24"/>
          <w:lang w:eastAsia="en-AU"/>
        </w:rPr>
        <w:t>G</w:t>
      </w:r>
      <w:r w:rsidR="009664B2" w:rsidRPr="00475CFE">
        <w:rPr>
          <w:rFonts w:eastAsia="Times New Roman" w:cs="Times New Roman"/>
          <w:b/>
          <w:sz w:val="24"/>
          <w:szCs w:val="24"/>
          <w:lang w:eastAsia="en-AU"/>
        </w:rPr>
        <w:t>2</w:t>
      </w:r>
      <w:r w:rsidR="00E702EA" w:rsidRPr="00475CFE">
        <w:rPr>
          <w:rFonts w:eastAsia="Times New Roman" w:cs="Times New Roman"/>
          <w:sz w:val="24"/>
          <w:szCs w:val="24"/>
          <w:lang w:eastAsia="en-AU"/>
        </w:rPr>
        <w:t xml:space="preserve"> – </w:t>
      </w:r>
      <w:r w:rsidR="00C61579" w:rsidRPr="00475CFE">
        <w:rPr>
          <w:rFonts w:eastAsia="Times New Roman" w:cs="Times New Roman"/>
          <w:sz w:val="24"/>
          <w:szCs w:val="24"/>
          <w:lang w:eastAsia="en-AU"/>
        </w:rPr>
        <w:t xml:space="preserve">Department’s partial endorsement letter </w:t>
      </w:r>
      <w:r w:rsidR="00E702EA" w:rsidRPr="00475CFE">
        <w:rPr>
          <w:rFonts w:eastAsia="Times New Roman" w:cs="Times New Roman"/>
          <w:sz w:val="24"/>
          <w:szCs w:val="24"/>
          <w:lang w:eastAsia="en-AU"/>
        </w:rPr>
        <w:t xml:space="preserve"> </w:t>
      </w:r>
    </w:p>
    <w:p w14:paraId="52609B00" w14:textId="154278A1" w:rsidR="00E702EA" w:rsidRPr="00475CFE" w:rsidRDefault="00CE3476" w:rsidP="002D6C37">
      <w:pPr>
        <w:pStyle w:val="ListParagraph"/>
        <w:numPr>
          <w:ilvl w:val="0"/>
          <w:numId w:val="27"/>
        </w:numPr>
        <w:tabs>
          <w:tab w:val="left" w:pos="3630"/>
        </w:tabs>
        <w:spacing w:line="240" w:lineRule="auto"/>
        <w:rPr>
          <w:rFonts w:eastAsia="Times New Roman" w:cs="Times New Roman"/>
          <w:sz w:val="24"/>
          <w:szCs w:val="24"/>
          <w:lang w:eastAsia="en-AU"/>
        </w:rPr>
      </w:pPr>
      <w:r w:rsidRPr="00475CFE">
        <w:rPr>
          <w:rFonts w:eastAsia="Times New Roman" w:cs="Times New Roman"/>
          <w:b/>
          <w:sz w:val="24"/>
          <w:szCs w:val="24"/>
          <w:lang w:eastAsia="en-AU"/>
        </w:rPr>
        <w:t>G</w:t>
      </w:r>
      <w:r w:rsidR="009664B2" w:rsidRPr="00475CFE">
        <w:rPr>
          <w:rFonts w:eastAsia="Times New Roman" w:cs="Times New Roman"/>
          <w:b/>
          <w:sz w:val="24"/>
          <w:szCs w:val="24"/>
          <w:lang w:eastAsia="en-AU"/>
        </w:rPr>
        <w:t>3</w:t>
      </w:r>
      <w:r w:rsidR="00E702EA" w:rsidRPr="00475CFE">
        <w:rPr>
          <w:rFonts w:eastAsia="Times New Roman" w:cs="Times New Roman"/>
          <w:sz w:val="24"/>
          <w:szCs w:val="24"/>
          <w:lang w:eastAsia="en-AU"/>
        </w:rPr>
        <w:t xml:space="preserve"> – </w:t>
      </w:r>
      <w:r w:rsidR="00C61579" w:rsidRPr="00475CFE">
        <w:rPr>
          <w:rFonts w:eastAsia="Times New Roman" w:cs="Times New Roman"/>
          <w:sz w:val="24"/>
          <w:szCs w:val="24"/>
          <w:lang w:eastAsia="en-AU"/>
        </w:rPr>
        <w:t xml:space="preserve">Department’s full endorsement </w:t>
      </w:r>
    </w:p>
    <w:p w14:paraId="2ED25AF9" w14:textId="3D41D6A8" w:rsidR="004165FF" w:rsidRPr="00475CFE" w:rsidRDefault="00CE3476" w:rsidP="002D6C37">
      <w:pPr>
        <w:pStyle w:val="ListParagraph"/>
        <w:numPr>
          <w:ilvl w:val="0"/>
          <w:numId w:val="27"/>
        </w:numPr>
        <w:tabs>
          <w:tab w:val="left" w:pos="3630"/>
        </w:tabs>
        <w:spacing w:line="240" w:lineRule="auto"/>
        <w:rPr>
          <w:rFonts w:eastAsia="Times New Roman" w:cs="Times New Roman"/>
          <w:sz w:val="24"/>
          <w:szCs w:val="24"/>
          <w:lang w:eastAsia="en-AU"/>
        </w:rPr>
      </w:pPr>
      <w:r w:rsidRPr="00475CFE">
        <w:rPr>
          <w:rFonts w:eastAsia="Times New Roman" w:cs="Times New Roman"/>
          <w:b/>
          <w:sz w:val="24"/>
          <w:szCs w:val="24"/>
          <w:lang w:eastAsia="en-AU"/>
        </w:rPr>
        <w:t>G</w:t>
      </w:r>
      <w:r w:rsidR="009664B2" w:rsidRPr="00475CFE">
        <w:rPr>
          <w:rFonts w:eastAsia="Times New Roman" w:cs="Times New Roman"/>
          <w:b/>
          <w:sz w:val="24"/>
          <w:szCs w:val="24"/>
          <w:lang w:eastAsia="en-AU"/>
        </w:rPr>
        <w:t>4</w:t>
      </w:r>
      <w:r w:rsidR="00C61579" w:rsidRPr="00475CFE">
        <w:rPr>
          <w:rFonts w:eastAsia="Times New Roman" w:cs="Times New Roman"/>
          <w:b/>
          <w:sz w:val="24"/>
          <w:szCs w:val="24"/>
          <w:lang w:eastAsia="en-AU"/>
        </w:rPr>
        <w:t xml:space="preserve"> </w:t>
      </w:r>
      <w:r w:rsidR="00C61579" w:rsidRPr="00475CFE">
        <w:rPr>
          <w:rFonts w:eastAsia="Times New Roman" w:cs="Times New Roman"/>
          <w:sz w:val="24"/>
          <w:szCs w:val="24"/>
          <w:lang w:eastAsia="en-AU"/>
        </w:rPr>
        <w:t xml:space="preserve">– Final Chatswood CBD Planning and Urban Design Strategy </w:t>
      </w:r>
    </w:p>
    <w:sectPr w:rsidR="004165FF" w:rsidRPr="00475CFE" w:rsidSect="00191388">
      <w:headerReference w:type="default" r:id="rId43"/>
      <w:footerReference w:type="default" r:id="rId44"/>
      <w:headerReference w:type="first" r:id="rId45"/>
      <w:footerReference w:type="first" r:id="rId46"/>
      <w:pgSz w:w="11906" w:h="16838" w:code="9"/>
      <w:pgMar w:top="1418" w:right="1134" w:bottom="1276" w:left="1134" w:header="340" w:footer="567"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7B72499" w14:textId="77777777" w:rsidR="000A0B99" w:rsidRDefault="000A0B99" w:rsidP="00870475">
      <w:pPr>
        <w:spacing w:after="0" w:line="240" w:lineRule="auto"/>
      </w:pPr>
      <w:r>
        <w:separator/>
      </w:r>
    </w:p>
  </w:endnote>
  <w:endnote w:type="continuationSeparator" w:id="0">
    <w:p w14:paraId="0422D126" w14:textId="77777777" w:rsidR="000A0B99" w:rsidRDefault="000A0B99" w:rsidP="008704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Myriad Pro Light">
    <w:altName w:val="Arial"/>
    <w:panose1 w:val="00000000000000000000"/>
    <w:charset w:val="00"/>
    <w:family w:val="swiss"/>
    <w:notTrueType/>
    <w:pitch w:val="variable"/>
    <w:sig w:usb0="20000287" w:usb1="00000001" w:usb2="00000000" w:usb3="00000000" w:csb0="0000019F" w:csb1="00000000"/>
  </w:font>
  <w:font w:name="Myriad Pro">
    <w:altName w:val="Malgun Gothic"/>
    <w:panose1 w:val="00000000000000000000"/>
    <w:charset w:val="00"/>
    <w:family w:val="swiss"/>
    <w:notTrueType/>
    <w:pitch w:val="variable"/>
    <w:sig w:usb0="20000287" w:usb1="00000001"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938BB9" w14:textId="77777777" w:rsidR="004E7C4C" w:rsidRPr="00A7527A" w:rsidRDefault="004E7C4C" w:rsidP="00506AA7">
    <w:pPr>
      <w:jc w:val="center"/>
      <w:rPr>
        <w:color w:val="808080"/>
        <w:sz w:val="28"/>
      </w:rPr>
    </w:pPr>
    <w:r w:rsidRPr="00A7527A">
      <w:rPr>
        <w:color w:val="808080"/>
        <w:sz w:val="28"/>
      </w:rPr>
      <w:t xml:space="preserve">NSW Department of Planning, Industry </w:t>
    </w:r>
    <w:r>
      <w:rPr>
        <w:color w:val="808080"/>
        <w:sz w:val="28"/>
      </w:rPr>
      <w:t>and</w:t>
    </w:r>
    <w:r w:rsidRPr="00A7527A">
      <w:rPr>
        <w:color w:val="808080"/>
        <w:sz w:val="28"/>
      </w:rPr>
      <w:t xml:space="preserve"> Environment | dpie.nsw.gov.au</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07A23A" w14:textId="77777777" w:rsidR="004E7C4C" w:rsidRDefault="004E7C4C" w:rsidP="00A360A3">
    <w:pPr>
      <w:shd w:val="clear" w:color="auto" w:fill="033F5D"/>
      <w:jc w:val="right"/>
    </w:pPr>
  </w:p>
  <w:p w14:paraId="14E77D00" w14:textId="77777777" w:rsidR="004E7C4C" w:rsidRPr="00F46648" w:rsidRDefault="004E7C4C" w:rsidP="00A360A3">
    <w:pPr>
      <w:shd w:val="clear" w:color="auto" w:fill="033F5D"/>
      <w:jc w:val="right"/>
      <w:rPr>
        <w:b/>
      </w:rPr>
    </w:pPr>
    <w:r>
      <w:rPr>
        <w:b/>
      </w:rPr>
      <w:t>NSW Department of Planning, Industry &amp; Environment</w:t>
    </w:r>
    <w:r w:rsidRPr="00F46648">
      <w:rPr>
        <w:b/>
      </w:rPr>
      <w:t xml:space="preserve"> </w:t>
    </w:r>
    <w:r>
      <w:rPr>
        <w:b/>
      </w:rPr>
      <w:t xml:space="preserve">| </w:t>
    </w:r>
    <w:r w:rsidRPr="00F46648">
      <w:rPr>
        <w:b/>
      </w:rPr>
      <w:t>industry.nsw.gov.au</w:t>
    </w:r>
  </w:p>
  <w:p w14:paraId="0FB336C7" w14:textId="77777777" w:rsidR="004E7C4C" w:rsidRDefault="004E7C4C" w:rsidP="00A360A3">
    <w:pPr>
      <w:shd w:val="clear" w:color="auto" w:fill="033F5D"/>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CAEED1" w14:textId="77777777" w:rsidR="004E7C4C" w:rsidRPr="00BD463C" w:rsidRDefault="004E7C4C" w:rsidP="00BD463C"/>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7FB032" w14:textId="77777777" w:rsidR="004E7C4C" w:rsidRDefault="004E7C4C" w:rsidP="007733FC"/>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037F1B" w14:textId="672B0102" w:rsidR="004E7C4C" w:rsidRPr="002B7DA4" w:rsidRDefault="004E7C4C" w:rsidP="002B7DA4">
    <w:pPr>
      <w:pStyle w:val="Footer"/>
    </w:pPr>
    <w:r w:rsidRPr="002B7DA4">
      <w:t xml:space="preserve">NSW Department of Planning, Industry </w:t>
    </w:r>
    <w:r>
      <w:t>and</w:t>
    </w:r>
    <w:r w:rsidRPr="002B7DA4">
      <w:t xml:space="preserve"> Environment | </w:t>
    </w:r>
    <w:sdt>
      <w:sdtPr>
        <w:alias w:val="CM9 Record Number"/>
        <w:tag w:val="CM9 Record Number"/>
        <w:id w:val="-2136247136"/>
        <w:placeholder>
          <w:docPart w:val="602D3AF582C641079B2AD47120D1AB35"/>
        </w:placeholder>
        <w:dataBinding w:prefixMappings="xmlns:ns0='http://purl.org/dc/elements/1.1/' xmlns:ns1='http://schemas.openxmlformats.org/package/2006/metadata/core-properties' " w:xpath="/ns1:coreProperties[1]/ns1:category[1]" w:storeItemID="{6C3C8BC8-F283-45AE-878A-BAB7291924A1}"/>
        <w:text/>
      </w:sdtPr>
      <w:sdtEndPr/>
      <w:sdtContent>
        <w:r>
          <w:t>IRF20/5613</w:t>
        </w:r>
      </w:sdtContent>
    </w:sdt>
    <w:r w:rsidRPr="002B7DA4">
      <w:t xml:space="preserve"> | </w:t>
    </w:r>
    <w:r w:rsidRPr="002B7DA4">
      <w:fldChar w:fldCharType="begin"/>
    </w:r>
    <w:r w:rsidRPr="002B7DA4">
      <w:instrText xml:space="preserve"> PAGE   \* MERGEFORMAT </w:instrText>
    </w:r>
    <w:r w:rsidRPr="002B7DA4">
      <w:fldChar w:fldCharType="separate"/>
    </w:r>
    <w:r>
      <w:rPr>
        <w:noProof/>
      </w:rPr>
      <w:t>2</w:t>
    </w:r>
    <w:r w:rsidRPr="002B7DA4">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79F439" w14:textId="77777777" w:rsidR="004E7C4C" w:rsidRPr="006F0894" w:rsidRDefault="004E7C4C" w:rsidP="002B7DA4">
    <w:pPr>
      <w:pStyle w:val="Footer"/>
    </w:pPr>
    <w:r>
      <w:t xml:space="preserve">NSW Trade &amp; Investment, </w:t>
    </w:r>
    <w:r>
      <w:fldChar w:fldCharType="begin"/>
    </w:r>
    <w:r>
      <w:instrText xml:space="preserve"> CREATEDATE  \@ "MMMM yyyy"  \* MERGEFORMAT </w:instrText>
    </w:r>
    <w:r>
      <w:fldChar w:fldCharType="separate"/>
    </w:r>
    <w:r>
      <w:rPr>
        <w:noProof/>
      </w:rPr>
      <w:t>March 2020</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3263F9C" w14:textId="77777777" w:rsidR="000A0B99" w:rsidRDefault="000A0B99" w:rsidP="00870475">
      <w:pPr>
        <w:spacing w:after="0" w:line="240" w:lineRule="auto"/>
      </w:pPr>
      <w:r>
        <w:separator/>
      </w:r>
    </w:p>
  </w:footnote>
  <w:footnote w:type="continuationSeparator" w:id="0">
    <w:p w14:paraId="1817E555" w14:textId="77777777" w:rsidR="000A0B99" w:rsidRDefault="000A0B99" w:rsidP="0087047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0D2A49" w14:textId="77777777" w:rsidR="004E7C4C" w:rsidRDefault="004E7C4C" w:rsidP="00BD463C"/>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496661" w14:textId="77777777" w:rsidR="004E7C4C" w:rsidRPr="00C05821" w:rsidRDefault="004E7C4C" w:rsidP="00C05821"/>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20B734" w14:textId="7F8A8877" w:rsidR="004E7C4C" w:rsidRPr="002B7DA4" w:rsidRDefault="000A0B99" w:rsidP="002B7DA4">
    <w:pPr>
      <w:pStyle w:val="Header"/>
    </w:pPr>
    <w:sdt>
      <w:sdtPr>
        <w:alias w:val="Document Title"/>
        <w:tag w:val="Document Title"/>
        <w:id w:val="16059501"/>
        <w:dataBinding w:xpath="/root[1]/DocTitle[1]" w:storeItemID="{180FEE2B-92DD-4DDF-8CD2-B2B446081537}"/>
        <w:text/>
      </w:sdtPr>
      <w:sdtEndPr/>
      <w:sdtContent>
        <w:r w:rsidR="004E7C4C">
          <w:t xml:space="preserve">5-9 Gordon Avenue, Chatswood – Gateway Determination Report </w:t>
        </w:r>
      </w:sdtContent>
    </w:sdt>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FCDA2D" w14:textId="77777777" w:rsidR="004E7C4C" w:rsidRDefault="004E7C4C" w:rsidP="002B7DA4">
    <w:pPr>
      <w:pStyle w:val="Header"/>
    </w:pPr>
    <w:r>
      <w:t>Enter document title here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7B0D3B"/>
    <w:multiLevelType w:val="hybridMultilevel"/>
    <w:tmpl w:val="739467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39A5900"/>
    <w:multiLevelType w:val="hybridMultilevel"/>
    <w:tmpl w:val="8388991A"/>
    <w:lvl w:ilvl="0" w:tplc="8B6E91B4">
      <w:start w:val="1"/>
      <w:numFmt w:val="decimal"/>
      <w:lvlText w:val="%1."/>
      <w:lvlJc w:val="left"/>
      <w:pPr>
        <w:tabs>
          <w:tab w:val="num" w:pos="567"/>
        </w:tabs>
        <w:ind w:left="567" w:hanging="567"/>
      </w:pPr>
      <w:rPr>
        <w:rFonts w:hint="default"/>
      </w:rPr>
    </w:lvl>
    <w:lvl w:ilvl="1" w:tplc="F0FA2766">
      <w:start w:val="1"/>
      <w:numFmt w:val="lowerLetter"/>
      <w:lvlText w:val="(%2)"/>
      <w:lvlJc w:val="left"/>
      <w:pPr>
        <w:tabs>
          <w:tab w:val="num" w:pos="1440"/>
        </w:tabs>
        <w:ind w:left="1440" w:hanging="360"/>
      </w:pPr>
      <w:rPr>
        <w:rFonts w:hint="default"/>
      </w:rPr>
    </w:lvl>
    <w:lvl w:ilvl="2" w:tplc="0C090001">
      <w:start w:val="1"/>
      <w:numFmt w:val="bullet"/>
      <w:lvlText w:val=""/>
      <w:lvlJc w:val="left"/>
      <w:pPr>
        <w:tabs>
          <w:tab w:val="num" w:pos="2160"/>
        </w:tabs>
        <w:ind w:left="2160" w:hanging="180"/>
      </w:pPr>
      <w:rPr>
        <w:rFonts w:ascii="Symbol" w:hAnsi="Symbol" w:hint="default"/>
      </w:r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 w15:restartNumberingAfterBreak="0">
    <w:nsid w:val="055710D8"/>
    <w:multiLevelType w:val="hybridMultilevel"/>
    <w:tmpl w:val="E75C4A6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57E4FAC"/>
    <w:multiLevelType w:val="hybridMultilevel"/>
    <w:tmpl w:val="9E70B7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7BB4550"/>
    <w:multiLevelType w:val="multilevel"/>
    <w:tmpl w:val="BF06E29A"/>
    <w:lvl w:ilvl="0">
      <w:start w:val="1"/>
      <w:numFmt w:val="decimal"/>
      <w:pStyle w:val="H1TA"/>
      <w:lvlText w:val="%1"/>
      <w:lvlJc w:val="left"/>
      <w:pPr>
        <w:ind w:left="431" w:hanging="431"/>
      </w:pPr>
      <w:rPr>
        <w:rFonts w:hint="default"/>
      </w:rPr>
    </w:lvl>
    <w:lvl w:ilvl="1">
      <w:start w:val="1"/>
      <w:numFmt w:val="decimal"/>
      <w:lvlRestart w:val="0"/>
      <w:pStyle w:val="H2TA"/>
      <w:lvlText w:val="%1.%2"/>
      <w:lvlJc w:val="left"/>
      <w:pPr>
        <w:ind w:left="431" w:hanging="431"/>
      </w:pPr>
      <w:rPr>
        <w:rFonts w:ascii="Arial" w:hAnsi="Arial" w:cs="Times New Roman" w:hint="default"/>
        <w:b/>
        <w:bCs w:val="0"/>
        <w:i w:val="0"/>
        <w:iCs w:val="0"/>
        <w:caps w:val="0"/>
        <w:smallCaps w:val="0"/>
        <w:strike w:val="0"/>
        <w:dstrike w:val="0"/>
        <w:outline w:val="0"/>
        <w:shadow w:val="0"/>
        <w:emboss w:val="0"/>
        <w:imprint w:val="0"/>
        <w:vanish w:val="0"/>
        <w:color w:val="000000"/>
        <w:spacing w:val="0"/>
        <w:kern w:val="0"/>
        <w:position w:val="0"/>
        <w:sz w:val="24"/>
        <w:szCs w:val="24"/>
        <w:u w:val="none"/>
        <w:effect w:val="none"/>
        <w:vertAlign w:val="baseline"/>
        <w:em w:val="none"/>
      </w:rPr>
    </w:lvl>
    <w:lvl w:ilvl="2">
      <w:start w:val="1"/>
      <w:numFmt w:val="decimal"/>
      <w:pStyle w:val="H3TA"/>
      <w:lvlText w:val="%1.%2.%3"/>
      <w:lvlJc w:val="left"/>
      <w:pPr>
        <w:ind w:left="857" w:hanging="431"/>
      </w:pPr>
      <w:rPr>
        <w:rFonts w:hint="default"/>
        <w:b w:val="0"/>
        <w:i w:val="0"/>
      </w:rPr>
    </w:lvl>
    <w:lvl w:ilvl="3">
      <w:start w:val="1"/>
      <w:numFmt w:val="decimal"/>
      <w:lvlText w:val="%1.%2.%3.%4"/>
      <w:lvlJc w:val="left"/>
      <w:pPr>
        <w:ind w:left="431" w:hanging="431"/>
      </w:pPr>
      <w:rPr>
        <w:rFonts w:hint="default"/>
      </w:rPr>
    </w:lvl>
    <w:lvl w:ilvl="4">
      <w:start w:val="1"/>
      <w:numFmt w:val="decimal"/>
      <w:lvlText w:val="%1.%2.%3.%4.%5"/>
      <w:lvlJc w:val="left"/>
      <w:pPr>
        <w:ind w:left="431" w:hanging="431"/>
      </w:pPr>
      <w:rPr>
        <w:rFonts w:hint="default"/>
      </w:rPr>
    </w:lvl>
    <w:lvl w:ilvl="5">
      <w:start w:val="1"/>
      <w:numFmt w:val="decimal"/>
      <w:lvlText w:val="%1.%2.%3.%4.%5.%6"/>
      <w:lvlJc w:val="left"/>
      <w:pPr>
        <w:ind w:left="431" w:hanging="431"/>
      </w:pPr>
      <w:rPr>
        <w:rFonts w:hint="default"/>
      </w:rPr>
    </w:lvl>
    <w:lvl w:ilvl="6">
      <w:start w:val="1"/>
      <w:numFmt w:val="decimal"/>
      <w:lvlText w:val="%1.%2.%3.%4.%5.%6.%7"/>
      <w:lvlJc w:val="left"/>
      <w:pPr>
        <w:ind w:left="431" w:hanging="431"/>
      </w:pPr>
      <w:rPr>
        <w:rFonts w:hint="default"/>
      </w:rPr>
    </w:lvl>
    <w:lvl w:ilvl="7">
      <w:start w:val="1"/>
      <w:numFmt w:val="decimal"/>
      <w:lvlText w:val="%1.%2.%3.%4.%5.%6.%7.%8"/>
      <w:lvlJc w:val="left"/>
      <w:pPr>
        <w:ind w:left="431" w:hanging="431"/>
      </w:pPr>
      <w:rPr>
        <w:rFonts w:hint="default"/>
      </w:rPr>
    </w:lvl>
    <w:lvl w:ilvl="8">
      <w:start w:val="1"/>
      <w:numFmt w:val="decimal"/>
      <w:lvlText w:val="%1.%2.%3.%4.%5.%6.%7.%8.%9"/>
      <w:lvlJc w:val="left"/>
      <w:pPr>
        <w:ind w:left="431" w:hanging="431"/>
      </w:pPr>
      <w:rPr>
        <w:rFonts w:hint="default"/>
      </w:rPr>
    </w:lvl>
  </w:abstractNum>
  <w:abstractNum w:abstractNumId="5" w15:restartNumberingAfterBreak="0">
    <w:nsid w:val="09AE793B"/>
    <w:multiLevelType w:val="hybridMultilevel"/>
    <w:tmpl w:val="2D9039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D9532A2"/>
    <w:multiLevelType w:val="hybridMultilevel"/>
    <w:tmpl w:val="71D46B0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 w15:restartNumberingAfterBreak="0">
    <w:nsid w:val="0EF8758B"/>
    <w:multiLevelType w:val="hybridMultilevel"/>
    <w:tmpl w:val="2F8A49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FFF4BFE"/>
    <w:multiLevelType w:val="hybridMultilevel"/>
    <w:tmpl w:val="17127D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2EE7117"/>
    <w:multiLevelType w:val="multilevel"/>
    <w:tmpl w:val="B2B8E5FE"/>
    <w:lvl w:ilvl="0">
      <w:start w:val="1"/>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10" w15:restartNumberingAfterBreak="0">
    <w:nsid w:val="133E57BF"/>
    <w:multiLevelType w:val="hybridMultilevel"/>
    <w:tmpl w:val="E87C65D0"/>
    <w:lvl w:ilvl="0" w:tplc="4FD6593E">
      <w:start w:val="1"/>
      <w:numFmt w:val="bullet"/>
      <w:pStyle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BA65A74"/>
    <w:multiLevelType w:val="hybridMultilevel"/>
    <w:tmpl w:val="9BACAD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44F258F"/>
    <w:multiLevelType w:val="hybridMultilevel"/>
    <w:tmpl w:val="2402D096"/>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3" w15:restartNumberingAfterBreak="0">
    <w:nsid w:val="274B27F2"/>
    <w:multiLevelType w:val="hybridMultilevel"/>
    <w:tmpl w:val="DDE8AD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7646A6B"/>
    <w:multiLevelType w:val="hybridMultilevel"/>
    <w:tmpl w:val="A3824D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7AB125A"/>
    <w:multiLevelType w:val="hybridMultilevel"/>
    <w:tmpl w:val="96BADF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8DB0EA4"/>
    <w:multiLevelType w:val="hybridMultilevel"/>
    <w:tmpl w:val="A58C57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8F8756D"/>
    <w:multiLevelType w:val="hybridMultilevel"/>
    <w:tmpl w:val="4C860F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9751FF0"/>
    <w:multiLevelType w:val="hybridMultilevel"/>
    <w:tmpl w:val="8EDCF7F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A25118E"/>
    <w:multiLevelType w:val="hybridMultilevel"/>
    <w:tmpl w:val="45149A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B4417FE"/>
    <w:multiLevelType w:val="hybridMultilevel"/>
    <w:tmpl w:val="670240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EB05673"/>
    <w:multiLevelType w:val="hybridMultilevel"/>
    <w:tmpl w:val="F81606B8"/>
    <w:lvl w:ilvl="0" w:tplc="02D4F6DA">
      <w:start w:val="1"/>
      <w:numFmt w:val="bullet"/>
      <w:pStyle w:val="ListParagraph"/>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31B4C1A"/>
    <w:multiLevelType w:val="multilevel"/>
    <w:tmpl w:val="843685FE"/>
    <w:lvl w:ilvl="0">
      <w:start w:val="3"/>
      <w:numFmt w:val="decimal"/>
      <w:lvlText w:val="%1"/>
      <w:lvlJc w:val="left"/>
      <w:pPr>
        <w:ind w:left="495" w:hanging="495"/>
      </w:pPr>
      <w:rPr>
        <w:rFonts w:hint="default"/>
      </w:rPr>
    </w:lvl>
    <w:lvl w:ilvl="1">
      <w:start w:val="4"/>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347C283A"/>
    <w:multiLevelType w:val="hybridMultilevel"/>
    <w:tmpl w:val="E97850CC"/>
    <w:lvl w:ilvl="0" w:tplc="0C090001">
      <w:start w:val="1"/>
      <w:numFmt w:val="bullet"/>
      <w:lvlText w:val=""/>
      <w:lvlJc w:val="left"/>
      <w:pPr>
        <w:ind w:left="783" w:hanging="360"/>
      </w:pPr>
      <w:rPr>
        <w:rFonts w:ascii="Symbol" w:hAnsi="Symbol" w:hint="default"/>
      </w:rPr>
    </w:lvl>
    <w:lvl w:ilvl="1" w:tplc="0C090003" w:tentative="1">
      <w:start w:val="1"/>
      <w:numFmt w:val="bullet"/>
      <w:lvlText w:val="o"/>
      <w:lvlJc w:val="left"/>
      <w:pPr>
        <w:ind w:left="1503" w:hanging="360"/>
      </w:pPr>
      <w:rPr>
        <w:rFonts w:ascii="Courier New" w:hAnsi="Courier New" w:cs="Courier New" w:hint="default"/>
      </w:rPr>
    </w:lvl>
    <w:lvl w:ilvl="2" w:tplc="0C090005" w:tentative="1">
      <w:start w:val="1"/>
      <w:numFmt w:val="bullet"/>
      <w:lvlText w:val=""/>
      <w:lvlJc w:val="left"/>
      <w:pPr>
        <w:ind w:left="2223" w:hanging="360"/>
      </w:pPr>
      <w:rPr>
        <w:rFonts w:ascii="Wingdings" w:hAnsi="Wingdings" w:hint="default"/>
      </w:rPr>
    </w:lvl>
    <w:lvl w:ilvl="3" w:tplc="0C090001" w:tentative="1">
      <w:start w:val="1"/>
      <w:numFmt w:val="bullet"/>
      <w:lvlText w:val=""/>
      <w:lvlJc w:val="left"/>
      <w:pPr>
        <w:ind w:left="2943" w:hanging="360"/>
      </w:pPr>
      <w:rPr>
        <w:rFonts w:ascii="Symbol" w:hAnsi="Symbol" w:hint="default"/>
      </w:rPr>
    </w:lvl>
    <w:lvl w:ilvl="4" w:tplc="0C090003" w:tentative="1">
      <w:start w:val="1"/>
      <w:numFmt w:val="bullet"/>
      <w:lvlText w:val="o"/>
      <w:lvlJc w:val="left"/>
      <w:pPr>
        <w:ind w:left="3663" w:hanging="360"/>
      </w:pPr>
      <w:rPr>
        <w:rFonts w:ascii="Courier New" w:hAnsi="Courier New" w:cs="Courier New" w:hint="default"/>
      </w:rPr>
    </w:lvl>
    <w:lvl w:ilvl="5" w:tplc="0C090005" w:tentative="1">
      <w:start w:val="1"/>
      <w:numFmt w:val="bullet"/>
      <w:lvlText w:val=""/>
      <w:lvlJc w:val="left"/>
      <w:pPr>
        <w:ind w:left="4383" w:hanging="360"/>
      </w:pPr>
      <w:rPr>
        <w:rFonts w:ascii="Wingdings" w:hAnsi="Wingdings" w:hint="default"/>
      </w:rPr>
    </w:lvl>
    <w:lvl w:ilvl="6" w:tplc="0C090001" w:tentative="1">
      <w:start w:val="1"/>
      <w:numFmt w:val="bullet"/>
      <w:lvlText w:val=""/>
      <w:lvlJc w:val="left"/>
      <w:pPr>
        <w:ind w:left="5103" w:hanging="360"/>
      </w:pPr>
      <w:rPr>
        <w:rFonts w:ascii="Symbol" w:hAnsi="Symbol" w:hint="default"/>
      </w:rPr>
    </w:lvl>
    <w:lvl w:ilvl="7" w:tplc="0C090003" w:tentative="1">
      <w:start w:val="1"/>
      <w:numFmt w:val="bullet"/>
      <w:lvlText w:val="o"/>
      <w:lvlJc w:val="left"/>
      <w:pPr>
        <w:ind w:left="5823" w:hanging="360"/>
      </w:pPr>
      <w:rPr>
        <w:rFonts w:ascii="Courier New" w:hAnsi="Courier New" w:cs="Courier New" w:hint="default"/>
      </w:rPr>
    </w:lvl>
    <w:lvl w:ilvl="8" w:tplc="0C090005" w:tentative="1">
      <w:start w:val="1"/>
      <w:numFmt w:val="bullet"/>
      <w:lvlText w:val=""/>
      <w:lvlJc w:val="left"/>
      <w:pPr>
        <w:ind w:left="6543" w:hanging="360"/>
      </w:pPr>
      <w:rPr>
        <w:rFonts w:ascii="Wingdings" w:hAnsi="Wingdings" w:hint="default"/>
      </w:rPr>
    </w:lvl>
  </w:abstractNum>
  <w:abstractNum w:abstractNumId="24" w15:restartNumberingAfterBreak="0">
    <w:nsid w:val="35594FF6"/>
    <w:multiLevelType w:val="hybridMultilevel"/>
    <w:tmpl w:val="A4D072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D3B2EB8"/>
    <w:multiLevelType w:val="hybridMultilevel"/>
    <w:tmpl w:val="0F429C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03B4A20"/>
    <w:multiLevelType w:val="hybridMultilevel"/>
    <w:tmpl w:val="01022CBA"/>
    <w:lvl w:ilvl="0" w:tplc="0C090001">
      <w:start w:val="1"/>
      <w:numFmt w:val="bullet"/>
      <w:lvlText w:val=""/>
      <w:lvlJc w:val="left"/>
      <w:pPr>
        <w:ind w:left="783" w:hanging="360"/>
      </w:pPr>
      <w:rPr>
        <w:rFonts w:ascii="Symbol" w:hAnsi="Symbol" w:hint="default"/>
      </w:rPr>
    </w:lvl>
    <w:lvl w:ilvl="1" w:tplc="0C090003" w:tentative="1">
      <w:start w:val="1"/>
      <w:numFmt w:val="bullet"/>
      <w:lvlText w:val="o"/>
      <w:lvlJc w:val="left"/>
      <w:pPr>
        <w:ind w:left="1503" w:hanging="360"/>
      </w:pPr>
      <w:rPr>
        <w:rFonts w:ascii="Courier New" w:hAnsi="Courier New" w:cs="Courier New" w:hint="default"/>
      </w:rPr>
    </w:lvl>
    <w:lvl w:ilvl="2" w:tplc="0C090005" w:tentative="1">
      <w:start w:val="1"/>
      <w:numFmt w:val="bullet"/>
      <w:lvlText w:val=""/>
      <w:lvlJc w:val="left"/>
      <w:pPr>
        <w:ind w:left="2223" w:hanging="360"/>
      </w:pPr>
      <w:rPr>
        <w:rFonts w:ascii="Wingdings" w:hAnsi="Wingdings" w:hint="default"/>
      </w:rPr>
    </w:lvl>
    <w:lvl w:ilvl="3" w:tplc="0C090001" w:tentative="1">
      <w:start w:val="1"/>
      <w:numFmt w:val="bullet"/>
      <w:lvlText w:val=""/>
      <w:lvlJc w:val="left"/>
      <w:pPr>
        <w:ind w:left="2943" w:hanging="360"/>
      </w:pPr>
      <w:rPr>
        <w:rFonts w:ascii="Symbol" w:hAnsi="Symbol" w:hint="default"/>
      </w:rPr>
    </w:lvl>
    <w:lvl w:ilvl="4" w:tplc="0C090003" w:tentative="1">
      <w:start w:val="1"/>
      <w:numFmt w:val="bullet"/>
      <w:lvlText w:val="o"/>
      <w:lvlJc w:val="left"/>
      <w:pPr>
        <w:ind w:left="3663" w:hanging="360"/>
      </w:pPr>
      <w:rPr>
        <w:rFonts w:ascii="Courier New" w:hAnsi="Courier New" w:cs="Courier New" w:hint="default"/>
      </w:rPr>
    </w:lvl>
    <w:lvl w:ilvl="5" w:tplc="0C090005" w:tentative="1">
      <w:start w:val="1"/>
      <w:numFmt w:val="bullet"/>
      <w:lvlText w:val=""/>
      <w:lvlJc w:val="left"/>
      <w:pPr>
        <w:ind w:left="4383" w:hanging="360"/>
      </w:pPr>
      <w:rPr>
        <w:rFonts w:ascii="Wingdings" w:hAnsi="Wingdings" w:hint="default"/>
      </w:rPr>
    </w:lvl>
    <w:lvl w:ilvl="6" w:tplc="0C090001" w:tentative="1">
      <w:start w:val="1"/>
      <w:numFmt w:val="bullet"/>
      <w:lvlText w:val=""/>
      <w:lvlJc w:val="left"/>
      <w:pPr>
        <w:ind w:left="5103" w:hanging="360"/>
      </w:pPr>
      <w:rPr>
        <w:rFonts w:ascii="Symbol" w:hAnsi="Symbol" w:hint="default"/>
      </w:rPr>
    </w:lvl>
    <w:lvl w:ilvl="7" w:tplc="0C090003" w:tentative="1">
      <w:start w:val="1"/>
      <w:numFmt w:val="bullet"/>
      <w:lvlText w:val="o"/>
      <w:lvlJc w:val="left"/>
      <w:pPr>
        <w:ind w:left="5823" w:hanging="360"/>
      </w:pPr>
      <w:rPr>
        <w:rFonts w:ascii="Courier New" w:hAnsi="Courier New" w:cs="Courier New" w:hint="default"/>
      </w:rPr>
    </w:lvl>
    <w:lvl w:ilvl="8" w:tplc="0C090005" w:tentative="1">
      <w:start w:val="1"/>
      <w:numFmt w:val="bullet"/>
      <w:lvlText w:val=""/>
      <w:lvlJc w:val="left"/>
      <w:pPr>
        <w:ind w:left="6543" w:hanging="360"/>
      </w:pPr>
      <w:rPr>
        <w:rFonts w:ascii="Wingdings" w:hAnsi="Wingdings" w:hint="default"/>
      </w:rPr>
    </w:lvl>
  </w:abstractNum>
  <w:abstractNum w:abstractNumId="27" w15:restartNumberingAfterBreak="0">
    <w:nsid w:val="430437CF"/>
    <w:multiLevelType w:val="hybridMultilevel"/>
    <w:tmpl w:val="75C45F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446344C3"/>
    <w:multiLevelType w:val="hybridMultilevel"/>
    <w:tmpl w:val="642EC8F8"/>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9" w15:restartNumberingAfterBreak="0">
    <w:nsid w:val="49FD2BAE"/>
    <w:multiLevelType w:val="hybridMultilevel"/>
    <w:tmpl w:val="FD16DC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4B9F513B"/>
    <w:multiLevelType w:val="hybridMultilevel"/>
    <w:tmpl w:val="2A8A5D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4D631AF9"/>
    <w:multiLevelType w:val="hybridMultilevel"/>
    <w:tmpl w:val="0F3609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4DD95306"/>
    <w:multiLevelType w:val="hybridMultilevel"/>
    <w:tmpl w:val="C0CE3E2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11E2998"/>
    <w:multiLevelType w:val="hybridMultilevel"/>
    <w:tmpl w:val="C964AF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529A31EE"/>
    <w:multiLevelType w:val="hybridMultilevel"/>
    <w:tmpl w:val="7676F4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5A716530"/>
    <w:multiLevelType w:val="hybridMultilevel"/>
    <w:tmpl w:val="815C08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5ABF157D"/>
    <w:multiLevelType w:val="hybridMultilevel"/>
    <w:tmpl w:val="394811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5BB16829"/>
    <w:multiLevelType w:val="hybridMultilevel"/>
    <w:tmpl w:val="5F76A3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5DA0117E"/>
    <w:multiLevelType w:val="hybridMultilevel"/>
    <w:tmpl w:val="8AD6C78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610D6E98"/>
    <w:multiLevelType w:val="hybridMultilevel"/>
    <w:tmpl w:val="194485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648A5F3A"/>
    <w:multiLevelType w:val="hybridMultilevel"/>
    <w:tmpl w:val="F3664F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68A24FF4"/>
    <w:multiLevelType w:val="hybridMultilevel"/>
    <w:tmpl w:val="35F2CCA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6AC676C8"/>
    <w:multiLevelType w:val="hybridMultilevel"/>
    <w:tmpl w:val="5018FB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7A1667EC"/>
    <w:multiLevelType w:val="multilevel"/>
    <w:tmpl w:val="AA94A54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44" w15:restartNumberingAfterBreak="0">
    <w:nsid w:val="7E2530AC"/>
    <w:multiLevelType w:val="hybridMultilevel"/>
    <w:tmpl w:val="E15C2A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7F8A2C96"/>
    <w:multiLevelType w:val="hybridMultilevel"/>
    <w:tmpl w:val="458467FC"/>
    <w:lvl w:ilvl="0" w:tplc="06A2DD26">
      <w:start w:val="1"/>
      <w:numFmt w:val="decimal"/>
      <w:lvlText w:val="%1."/>
      <w:lvlJc w:val="left"/>
      <w:pPr>
        <w:ind w:left="720" w:hanging="360"/>
      </w:pPr>
      <w:rPr>
        <w:rFonts w:ascii="Arial" w:eastAsia="Times New Roman" w:hAnsi="Arial" w:cs="Arial"/>
      </w:rPr>
    </w:lvl>
    <w:lvl w:ilvl="1" w:tplc="0C090001">
      <w:start w:val="1"/>
      <w:numFmt w:val="bullet"/>
      <w:lvlText w:val=""/>
      <w:lvlJc w:val="left"/>
      <w:pPr>
        <w:ind w:left="1440" w:hanging="360"/>
      </w:pPr>
      <w:rPr>
        <w:rFonts w:ascii="Symbol" w:hAnsi="Symbol" w:hint="default"/>
      </w:r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num w:numId="1">
    <w:abstractNumId w:val="21"/>
  </w:num>
  <w:num w:numId="2">
    <w:abstractNumId w:val="10"/>
  </w:num>
  <w:num w:numId="3">
    <w:abstractNumId w:val="38"/>
  </w:num>
  <w:num w:numId="4">
    <w:abstractNumId w:val="8"/>
  </w:num>
  <w:num w:numId="5">
    <w:abstractNumId w:val="5"/>
  </w:num>
  <w:num w:numId="6">
    <w:abstractNumId w:val="28"/>
  </w:num>
  <w:num w:numId="7">
    <w:abstractNumId w:val="25"/>
  </w:num>
  <w:num w:numId="8">
    <w:abstractNumId w:val="33"/>
  </w:num>
  <w:num w:numId="9">
    <w:abstractNumId w:val="14"/>
  </w:num>
  <w:num w:numId="10">
    <w:abstractNumId w:val="27"/>
  </w:num>
  <w:num w:numId="11">
    <w:abstractNumId w:val="36"/>
  </w:num>
  <w:num w:numId="12">
    <w:abstractNumId w:val="1"/>
  </w:num>
  <w:num w:numId="13">
    <w:abstractNumId w:val="30"/>
  </w:num>
  <w:num w:numId="14">
    <w:abstractNumId w:val="19"/>
  </w:num>
  <w:num w:numId="15">
    <w:abstractNumId w:val="18"/>
  </w:num>
  <w:num w:numId="16">
    <w:abstractNumId w:val="4"/>
  </w:num>
  <w:num w:numId="17">
    <w:abstractNumId w:val="45"/>
  </w:num>
  <w:num w:numId="18">
    <w:abstractNumId w:val="17"/>
  </w:num>
  <w:num w:numId="19">
    <w:abstractNumId w:val="44"/>
  </w:num>
  <w:num w:numId="20">
    <w:abstractNumId w:val="16"/>
  </w:num>
  <w:num w:numId="21">
    <w:abstractNumId w:val="39"/>
  </w:num>
  <w:num w:numId="22">
    <w:abstractNumId w:val="11"/>
  </w:num>
  <w:num w:numId="23">
    <w:abstractNumId w:val="9"/>
  </w:num>
  <w:num w:numId="24">
    <w:abstractNumId w:val="24"/>
  </w:num>
  <w:num w:numId="25">
    <w:abstractNumId w:val="29"/>
  </w:num>
  <w:num w:numId="26">
    <w:abstractNumId w:val="22"/>
  </w:num>
  <w:num w:numId="27">
    <w:abstractNumId w:val="26"/>
  </w:num>
  <w:num w:numId="28">
    <w:abstractNumId w:val="0"/>
  </w:num>
  <w:num w:numId="29">
    <w:abstractNumId w:val="7"/>
  </w:num>
  <w:num w:numId="30">
    <w:abstractNumId w:val="35"/>
  </w:num>
  <w:num w:numId="31">
    <w:abstractNumId w:val="42"/>
  </w:num>
  <w:num w:numId="32">
    <w:abstractNumId w:val="43"/>
  </w:num>
  <w:num w:numId="33">
    <w:abstractNumId w:val="12"/>
  </w:num>
  <w:num w:numId="34">
    <w:abstractNumId w:val="40"/>
  </w:num>
  <w:num w:numId="35">
    <w:abstractNumId w:val="15"/>
  </w:num>
  <w:num w:numId="36">
    <w:abstractNumId w:val="20"/>
  </w:num>
  <w:num w:numId="37">
    <w:abstractNumId w:val="23"/>
  </w:num>
  <w:num w:numId="38">
    <w:abstractNumId w:val="32"/>
  </w:num>
  <w:num w:numId="39">
    <w:abstractNumId w:val="37"/>
  </w:num>
  <w:num w:numId="40">
    <w:abstractNumId w:val="3"/>
  </w:num>
  <w:num w:numId="41">
    <w:abstractNumId w:val="13"/>
  </w:num>
  <w:num w:numId="42">
    <w:abstractNumId w:val="2"/>
  </w:num>
  <w:num w:numId="43">
    <w:abstractNumId w:val="6"/>
  </w:num>
  <w:num w:numId="44">
    <w:abstractNumId w:val="41"/>
  </w:num>
  <w:num w:numId="45">
    <w:abstractNumId w:val="31"/>
  </w:num>
  <w:num w:numId="46">
    <w:abstractNumId w:val="34"/>
  </w:num>
  <w:num w:numId="4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351B"/>
    <w:rsid w:val="000027A0"/>
    <w:rsid w:val="0000282E"/>
    <w:rsid w:val="000028CA"/>
    <w:rsid w:val="00002B8C"/>
    <w:rsid w:val="0000456E"/>
    <w:rsid w:val="00004E61"/>
    <w:rsid w:val="00006647"/>
    <w:rsid w:val="00006742"/>
    <w:rsid w:val="00007DA6"/>
    <w:rsid w:val="00012428"/>
    <w:rsid w:val="00013A7F"/>
    <w:rsid w:val="000163B0"/>
    <w:rsid w:val="00022EA7"/>
    <w:rsid w:val="000231AE"/>
    <w:rsid w:val="0002326D"/>
    <w:rsid w:val="00024CD6"/>
    <w:rsid w:val="000250DF"/>
    <w:rsid w:val="00030C5F"/>
    <w:rsid w:val="00033D55"/>
    <w:rsid w:val="00035D44"/>
    <w:rsid w:val="000457FE"/>
    <w:rsid w:val="00050DDF"/>
    <w:rsid w:val="00051FB0"/>
    <w:rsid w:val="00052B03"/>
    <w:rsid w:val="00054FA2"/>
    <w:rsid w:val="000553C0"/>
    <w:rsid w:val="00057C6B"/>
    <w:rsid w:val="00061D4E"/>
    <w:rsid w:val="00064B0D"/>
    <w:rsid w:val="0006590A"/>
    <w:rsid w:val="000676D6"/>
    <w:rsid w:val="00071DD1"/>
    <w:rsid w:val="000760BA"/>
    <w:rsid w:val="00080481"/>
    <w:rsid w:val="00080E51"/>
    <w:rsid w:val="000828D1"/>
    <w:rsid w:val="00085159"/>
    <w:rsid w:val="00086010"/>
    <w:rsid w:val="00086E40"/>
    <w:rsid w:val="00087161"/>
    <w:rsid w:val="00090289"/>
    <w:rsid w:val="00090A3C"/>
    <w:rsid w:val="0009143D"/>
    <w:rsid w:val="0009195A"/>
    <w:rsid w:val="00094D8C"/>
    <w:rsid w:val="000A0B99"/>
    <w:rsid w:val="000A3C70"/>
    <w:rsid w:val="000A4188"/>
    <w:rsid w:val="000A48B2"/>
    <w:rsid w:val="000A52E3"/>
    <w:rsid w:val="000B0343"/>
    <w:rsid w:val="000B3087"/>
    <w:rsid w:val="000B5041"/>
    <w:rsid w:val="000B5D4D"/>
    <w:rsid w:val="000B5EE7"/>
    <w:rsid w:val="000B65BF"/>
    <w:rsid w:val="000C02AF"/>
    <w:rsid w:val="000C08EE"/>
    <w:rsid w:val="000C3F22"/>
    <w:rsid w:val="000C41B4"/>
    <w:rsid w:val="000C4D13"/>
    <w:rsid w:val="000C4EC6"/>
    <w:rsid w:val="000C6FBB"/>
    <w:rsid w:val="000D1266"/>
    <w:rsid w:val="000D1957"/>
    <w:rsid w:val="000D43A2"/>
    <w:rsid w:val="000D7668"/>
    <w:rsid w:val="000E381A"/>
    <w:rsid w:val="000E5784"/>
    <w:rsid w:val="000F1711"/>
    <w:rsid w:val="000F2A6E"/>
    <w:rsid w:val="000F620D"/>
    <w:rsid w:val="000F7272"/>
    <w:rsid w:val="00100DBB"/>
    <w:rsid w:val="00103336"/>
    <w:rsid w:val="0010596D"/>
    <w:rsid w:val="00106EF6"/>
    <w:rsid w:val="00110C67"/>
    <w:rsid w:val="00110F87"/>
    <w:rsid w:val="00111726"/>
    <w:rsid w:val="00112425"/>
    <w:rsid w:val="001125FB"/>
    <w:rsid w:val="00114750"/>
    <w:rsid w:val="00114777"/>
    <w:rsid w:val="00115A9F"/>
    <w:rsid w:val="00120B96"/>
    <w:rsid w:val="00121DBB"/>
    <w:rsid w:val="00121FC5"/>
    <w:rsid w:val="00122C9B"/>
    <w:rsid w:val="0012377D"/>
    <w:rsid w:val="00123840"/>
    <w:rsid w:val="00124D4B"/>
    <w:rsid w:val="00125AE3"/>
    <w:rsid w:val="00126366"/>
    <w:rsid w:val="001313B0"/>
    <w:rsid w:val="00133E2D"/>
    <w:rsid w:val="00134FD9"/>
    <w:rsid w:val="001376BA"/>
    <w:rsid w:val="00140412"/>
    <w:rsid w:val="001408BA"/>
    <w:rsid w:val="001415F0"/>
    <w:rsid w:val="00141A16"/>
    <w:rsid w:val="001425BA"/>
    <w:rsid w:val="001427E9"/>
    <w:rsid w:val="00143A0F"/>
    <w:rsid w:val="001445E2"/>
    <w:rsid w:val="00144749"/>
    <w:rsid w:val="00144B7B"/>
    <w:rsid w:val="00147AB9"/>
    <w:rsid w:val="0015020B"/>
    <w:rsid w:val="00150809"/>
    <w:rsid w:val="0015386B"/>
    <w:rsid w:val="00157456"/>
    <w:rsid w:val="00165BB9"/>
    <w:rsid w:val="001664D5"/>
    <w:rsid w:val="0017114F"/>
    <w:rsid w:val="00171364"/>
    <w:rsid w:val="001724FA"/>
    <w:rsid w:val="001730AE"/>
    <w:rsid w:val="00174CCB"/>
    <w:rsid w:val="00175C56"/>
    <w:rsid w:val="001768EA"/>
    <w:rsid w:val="00176BBE"/>
    <w:rsid w:val="001770EB"/>
    <w:rsid w:val="00183B31"/>
    <w:rsid w:val="001851F6"/>
    <w:rsid w:val="00187C40"/>
    <w:rsid w:val="00187E29"/>
    <w:rsid w:val="00191388"/>
    <w:rsid w:val="001A2562"/>
    <w:rsid w:val="001A2EDE"/>
    <w:rsid w:val="001A2F07"/>
    <w:rsid w:val="001A4A83"/>
    <w:rsid w:val="001A4E8B"/>
    <w:rsid w:val="001A5A59"/>
    <w:rsid w:val="001A6849"/>
    <w:rsid w:val="001B526D"/>
    <w:rsid w:val="001B55A2"/>
    <w:rsid w:val="001C02CD"/>
    <w:rsid w:val="001C051D"/>
    <w:rsid w:val="001C0DEB"/>
    <w:rsid w:val="001C3511"/>
    <w:rsid w:val="001C3B9C"/>
    <w:rsid w:val="001C4095"/>
    <w:rsid w:val="001C4828"/>
    <w:rsid w:val="001C4D9A"/>
    <w:rsid w:val="001C633C"/>
    <w:rsid w:val="001C7164"/>
    <w:rsid w:val="001C76BE"/>
    <w:rsid w:val="001C777D"/>
    <w:rsid w:val="001C798C"/>
    <w:rsid w:val="001D048C"/>
    <w:rsid w:val="001D06E1"/>
    <w:rsid w:val="001D5094"/>
    <w:rsid w:val="001D50D9"/>
    <w:rsid w:val="001D7D47"/>
    <w:rsid w:val="001E267C"/>
    <w:rsid w:val="001E337F"/>
    <w:rsid w:val="001E4E8B"/>
    <w:rsid w:val="001E5DC9"/>
    <w:rsid w:val="001F30A6"/>
    <w:rsid w:val="001F380A"/>
    <w:rsid w:val="001F3814"/>
    <w:rsid w:val="001F42BD"/>
    <w:rsid w:val="001F60B9"/>
    <w:rsid w:val="002008A7"/>
    <w:rsid w:val="00200A3E"/>
    <w:rsid w:val="00203F1A"/>
    <w:rsid w:val="00206D05"/>
    <w:rsid w:val="002100B0"/>
    <w:rsid w:val="002117EF"/>
    <w:rsid w:val="00214318"/>
    <w:rsid w:val="0021466F"/>
    <w:rsid w:val="00214EEA"/>
    <w:rsid w:val="002165BC"/>
    <w:rsid w:val="00217414"/>
    <w:rsid w:val="00221A19"/>
    <w:rsid w:val="00221D24"/>
    <w:rsid w:val="00223993"/>
    <w:rsid w:val="00224FB7"/>
    <w:rsid w:val="0023159E"/>
    <w:rsid w:val="0023394A"/>
    <w:rsid w:val="0023471C"/>
    <w:rsid w:val="002347B2"/>
    <w:rsid w:val="00234FD5"/>
    <w:rsid w:val="002368B0"/>
    <w:rsid w:val="0023752D"/>
    <w:rsid w:val="002376B4"/>
    <w:rsid w:val="00241109"/>
    <w:rsid w:val="00243A92"/>
    <w:rsid w:val="0024414D"/>
    <w:rsid w:val="0024550A"/>
    <w:rsid w:val="00245E34"/>
    <w:rsid w:val="002466BF"/>
    <w:rsid w:val="0025015C"/>
    <w:rsid w:val="002503CA"/>
    <w:rsid w:val="00252152"/>
    <w:rsid w:val="00253965"/>
    <w:rsid w:val="00254459"/>
    <w:rsid w:val="002551A6"/>
    <w:rsid w:val="002601F0"/>
    <w:rsid w:val="00260E1B"/>
    <w:rsid w:val="00265571"/>
    <w:rsid w:val="0026578D"/>
    <w:rsid w:val="00265923"/>
    <w:rsid w:val="00265E18"/>
    <w:rsid w:val="00270C6C"/>
    <w:rsid w:val="00270F1B"/>
    <w:rsid w:val="0027271B"/>
    <w:rsid w:val="00272B4F"/>
    <w:rsid w:val="00273F71"/>
    <w:rsid w:val="0027446D"/>
    <w:rsid w:val="0027510C"/>
    <w:rsid w:val="002751EF"/>
    <w:rsid w:val="002764B3"/>
    <w:rsid w:val="00276794"/>
    <w:rsid w:val="00276E57"/>
    <w:rsid w:val="0027767A"/>
    <w:rsid w:val="00281B09"/>
    <w:rsid w:val="00282CB1"/>
    <w:rsid w:val="0028452E"/>
    <w:rsid w:val="002903A6"/>
    <w:rsid w:val="002905B3"/>
    <w:rsid w:val="002933E2"/>
    <w:rsid w:val="00294826"/>
    <w:rsid w:val="00295B2A"/>
    <w:rsid w:val="002A1ED4"/>
    <w:rsid w:val="002A5E23"/>
    <w:rsid w:val="002B1F10"/>
    <w:rsid w:val="002B5A13"/>
    <w:rsid w:val="002B7DA4"/>
    <w:rsid w:val="002C3808"/>
    <w:rsid w:val="002C3C78"/>
    <w:rsid w:val="002C4E43"/>
    <w:rsid w:val="002C5960"/>
    <w:rsid w:val="002C7EFC"/>
    <w:rsid w:val="002D02C0"/>
    <w:rsid w:val="002D2C69"/>
    <w:rsid w:val="002D3918"/>
    <w:rsid w:val="002D4572"/>
    <w:rsid w:val="002D4D3C"/>
    <w:rsid w:val="002D6C37"/>
    <w:rsid w:val="002D71FA"/>
    <w:rsid w:val="002E232C"/>
    <w:rsid w:val="002F0521"/>
    <w:rsid w:val="002F1EDD"/>
    <w:rsid w:val="002F36CC"/>
    <w:rsid w:val="002F48FE"/>
    <w:rsid w:val="002F5524"/>
    <w:rsid w:val="002F5F70"/>
    <w:rsid w:val="0030049D"/>
    <w:rsid w:val="0030537C"/>
    <w:rsid w:val="00307EB8"/>
    <w:rsid w:val="003127BF"/>
    <w:rsid w:val="00312CFA"/>
    <w:rsid w:val="003131B4"/>
    <w:rsid w:val="003146CF"/>
    <w:rsid w:val="003171D1"/>
    <w:rsid w:val="003173B1"/>
    <w:rsid w:val="00323538"/>
    <w:rsid w:val="003236EE"/>
    <w:rsid w:val="003248E5"/>
    <w:rsid w:val="00326408"/>
    <w:rsid w:val="0032725F"/>
    <w:rsid w:val="00327A1F"/>
    <w:rsid w:val="00331FA0"/>
    <w:rsid w:val="00332437"/>
    <w:rsid w:val="00332EDE"/>
    <w:rsid w:val="00333108"/>
    <w:rsid w:val="003342D9"/>
    <w:rsid w:val="003355B4"/>
    <w:rsid w:val="0033716A"/>
    <w:rsid w:val="00337A83"/>
    <w:rsid w:val="00343180"/>
    <w:rsid w:val="00343D40"/>
    <w:rsid w:val="00344FB1"/>
    <w:rsid w:val="00345EA3"/>
    <w:rsid w:val="00350449"/>
    <w:rsid w:val="00353752"/>
    <w:rsid w:val="00355150"/>
    <w:rsid w:val="0036052D"/>
    <w:rsid w:val="00361972"/>
    <w:rsid w:val="00364187"/>
    <w:rsid w:val="00364705"/>
    <w:rsid w:val="00366DB1"/>
    <w:rsid w:val="0037248F"/>
    <w:rsid w:val="00372C8C"/>
    <w:rsid w:val="00374A2D"/>
    <w:rsid w:val="003756A9"/>
    <w:rsid w:val="0037687D"/>
    <w:rsid w:val="00384470"/>
    <w:rsid w:val="0038556A"/>
    <w:rsid w:val="003860B7"/>
    <w:rsid w:val="00391B87"/>
    <w:rsid w:val="00392A2D"/>
    <w:rsid w:val="00395FC3"/>
    <w:rsid w:val="0039653C"/>
    <w:rsid w:val="003A0D03"/>
    <w:rsid w:val="003A2033"/>
    <w:rsid w:val="003A351B"/>
    <w:rsid w:val="003A3848"/>
    <w:rsid w:val="003A5BDE"/>
    <w:rsid w:val="003B06D9"/>
    <w:rsid w:val="003B20D8"/>
    <w:rsid w:val="003B2C1B"/>
    <w:rsid w:val="003B7EAD"/>
    <w:rsid w:val="003C1B70"/>
    <w:rsid w:val="003D1BE3"/>
    <w:rsid w:val="003D3951"/>
    <w:rsid w:val="003D48DB"/>
    <w:rsid w:val="003D7142"/>
    <w:rsid w:val="003E26A3"/>
    <w:rsid w:val="003E55DF"/>
    <w:rsid w:val="003F11AB"/>
    <w:rsid w:val="003F198D"/>
    <w:rsid w:val="003F1C56"/>
    <w:rsid w:val="003F21E4"/>
    <w:rsid w:val="003F303E"/>
    <w:rsid w:val="0040100B"/>
    <w:rsid w:val="0040231D"/>
    <w:rsid w:val="00402B97"/>
    <w:rsid w:val="0040336D"/>
    <w:rsid w:val="0040374E"/>
    <w:rsid w:val="00403AC8"/>
    <w:rsid w:val="00404406"/>
    <w:rsid w:val="00406316"/>
    <w:rsid w:val="00407DB6"/>
    <w:rsid w:val="004114E2"/>
    <w:rsid w:val="00411BD0"/>
    <w:rsid w:val="00415206"/>
    <w:rsid w:val="00416547"/>
    <w:rsid w:val="004165FF"/>
    <w:rsid w:val="004202B7"/>
    <w:rsid w:val="00420366"/>
    <w:rsid w:val="004209F1"/>
    <w:rsid w:val="00421C4A"/>
    <w:rsid w:val="00423ED5"/>
    <w:rsid w:val="00425B3F"/>
    <w:rsid w:val="00426A4C"/>
    <w:rsid w:val="0043116D"/>
    <w:rsid w:val="00432600"/>
    <w:rsid w:val="004327C0"/>
    <w:rsid w:val="00433297"/>
    <w:rsid w:val="00433A62"/>
    <w:rsid w:val="0044018F"/>
    <w:rsid w:val="00440763"/>
    <w:rsid w:val="00441939"/>
    <w:rsid w:val="00442981"/>
    <w:rsid w:val="0044335C"/>
    <w:rsid w:val="00443FA9"/>
    <w:rsid w:val="00450475"/>
    <w:rsid w:val="00450FA2"/>
    <w:rsid w:val="00457B29"/>
    <w:rsid w:val="00460BDD"/>
    <w:rsid w:val="004611B1"/>
    <w:rsid w:val="00461288"/>
    <w:rsid w:val="004618C6"/>
    <w:rsid w:val="0047376B"/>
    <w:rsid w:val="0047593F"/>
    <w:rsid w:val="00475CFE"/>
    <w:rsid w:val="00475E62"/>
    <w:rsid w:val="0047604B"/>
    <w:rsid w:val="00476842"/>
    <w:rsid w:val="004851A9"/>
    <w:rsid w:val="004915FF"/>
    <w:rsid w:val="004920E1"/>
    <w:rsid w:val="00493042"/>
    <w:rsid w:val="004945EC"/>
    <w:rsid w:val="00494E8C"/>
    <w:rsid w:val="004964FC"/>
    <w:rsid w:val="004977D0"/>
    <w:rsid w:val="004A5BF2"/>
    <w:rsid w:val="004A6347"/>
    <w:rsid w:val="004A6766"/>
    <w:rsid w:val="004A749D"/>
    <w:rsid w:val="004B2E18"/>
    <w:rsid w:val="004B5B1B"/>
    <w:rsid w:val="004B7742"/>
    <w:rsid w:val="004C4462"/>
    <w:rsid w:val="004C7DBF"/>
    <w:rsid w:val="004D0B6E"/>
    <w:rsid w:val="004D1AC4"/>
    <w:rsid w:val="004D4906"/>
    <w:rsid w:val="004E336A"/>
    <w:rsid w:val="004E5E87"/>
    <w:rsid w:val="004E7C4C"/>
    <w:rsid w:val="004F157F"/>
    <w:rsid w:val="004F1A0D"/>
    <w:rsid w:val="004F45AD"/>
    <w:rsid w:val="004F6EEF"/>
    <w:rsid w:val="00502148"/>
    <w:rsid w:val="00502402"/>
    <w:rsid w:val="00504218"/>
    <w:rsid w:val="00505F7A"/>
    <w:rsid w:val="00506AA7"/>
    <w:rsid w:val="00506B9E"/>
    <w:rsid w:val="00506F86"/>
    <w:rsid w:val="00507A82"/>
    <w:rsid w:val="00510902"/>
    <w:rsid w:val="00510983"/>
    <w:rsid w:val="005109F0"/>
    <w:rsid w:val="005116B4"/>
    <w:rsid w:val="0051308F"/>
    <w:rsid w:val="0052288B"/>
    <w:rsid w:val="00525FB8"/>
    <w:rsid w:val="005279B7"/>
    <w:rsid w:val="00530CE5"/>
    <w:rsid w:val="00531E75"/>
    <w:rsid w:val="00533B7B"/>
    <w:rsid w:val="00533BDE"/>
    <w:rsid w:val="005417E3"/>
    <w:rsid w:val="0054208B"/>
    <w:rsid w:val="005448F4"/>
    <w:rsid w:val="005509FA"/>
    <w:rsid w:val="00552143"/>
    <w:rsid w:val="00553161"/>
    <w:rsid w:val="00555D42"/>
    <w:rsid w:val="0056195E"/>
    <w:rsid w:val="005632E5"/>
    <w:rsid w:val="005670DA"/>
    <w:rsid w:val="00570E66"/>
    <w:rsid w:val="00571A6F"/>
    <w:rsid w:val="00576FFE"/>
    <w:rsid w:val="005779DB"/>
    <w:rsid w:val="005801DE"/>
    <w:rsid w:val="00581E68"/>
    <w:rsid w:val="00582B11"/>
    <w:rsid w:val="005838DC"/>
    <w:rsid w:val="00585B45"/>
    <w:rsid w:val="00587395"/>
    <w:rsid w:val="00590982"/>
    <w:rsid w:val="00590F8F"/>
    <w:rsid w:val="005923F5"/>
    <w:rsid w:val="00594307"/>
    <w:rsid w:val="005A146D"/>
    <w:rsid w:val="005A799B"/>
    <w:rsid w:val="005A7FF1"/>
    <w:rsid w:val="005B08B2"/>
    <w:rsid w:val="005B2807"/>
    <w:rsid w:val="005B5F8E"/>
    <w:rsid w:val="005B6A69"/>
    <w:rsid w:val="005B7B0D"/>
    <w:rsid w:val="005C0247"/>
    <w:rsid w:val="005C0D75"/>
    <w:rsid w:val="005C174A"/>
    <w:rsid w:val="005C2BAE"/>
    <w:rsid w:val="005C2C38"/>
    <w:rsid w:val="005C58EB"/>
    <w:rsid w:val="005C6284"/>
    <w:rsid w:val="005D1BFF"/>
    <w:rsid w:val="005D1D89"/>
    <w:rsid w:val="005D2023"/>
    <w:rsid w:val="005D2534"/>
    <w:rsid w:val="005D2DD2"/>
    <w:rsid w:val="005D6E77"/>
    <w:rsid w:val="005D7811"/>
    <w:rsid w:val="005E0281"/>
    <w:rsid w:val="005E670F"/>
    <w:rsid w:val="005F32D5"/>
    <w:rsid w:val="005F4B6F"/>
    <w:rsid w:val="006008CE"/>
    <w:rsid w:val="00604D0E"/>
    <w:rsid w:val="00605150"/>
    <w:rsid w:val="0060561D"/>
    <w:rsid w:val="00605CD1"/>
    <w:rsid w:val="006140F3"/>
    <w:rsid w:val="00614A84"/>
    <w:rsid w:val="00621ACD"/>
    <w:rsid w:val="0062360B"/>
    <w:rsid w:val="00624276"/>
    <w:rsid w:val="00625547"/>
    <w:rsid w:val="0063069B"/>
    <w:rsid w:val="00630E0F"/>
    <w:rsid w:val="0063102B"/>
    <w:rsid w:val="00633DBC"/>
    <w:rsid w:val="006347C4"/>
    <w:rsid w:val="00637153"/>
    <w:rsid w:val="00637D96"/>
    <w:rsid w:val="00642B6C"/>
    <w:rsid w:val="00650218"/>
    <w:rsid w:val="006507FE"/>
    <w:rsid w:val="00652784"/>
    <w:rsid w:val="006531F6"/>
    <w:rsid w:val="00654621"/>
    <w:rsid w:val="00656820"/>
    <w:rsid w:val="00663994"/>
    <w:rsid w:val="006646E4"/>
    <w:rsid w:val="00670CC1"/>
    <w:rsid w:val="0067280D"/>
    <w:rsid w:val="00672BE8"/>
    <w:rsid w:val="0067319D"/>
    <w:rsid w:val="00674047"/>
    <w:rsid w:val="006740D9"/>
    <w:rsid w:val="00681598"/>
    <w:rsid w:val="0068161E"/>
    <w:rsid w:val="0068362E"/>
    <w:rsid w:val="006840B9"/>
    <w:rsid w:val="00685A0B"/>
    <w:rsid w:val="00686B9D"/>
    <w:rsid w:val="00686F53"/>
    <w:rsid w:val="00687DD4"/>
    <w:rsid w:val="00691B91"/>
    <w:rsid w:val="00692EF1"/>
    <w:rsid w:val="00693E55"/>
    <w:rsid w:val="006945E3"/>
    <w:rsid w:val="00697123"/>
    <w:rsid w:val="006A2B79"/>
    <w:rsid w:val="006A50A1"/>
    <w:rsid w:val="006A6577"/>
    <w:rsid w:val="006A70D8"/>
    <w:rsid w:val="006A749D"/>
    <w:rsid w:val="006A7B46"/>
    <w:rsid w:val="006B0733"/>
    <w:rsid w:val="006B37E8"/>
    <w:rsid w:val="006B605D"/>
    <w:rsid w:val="006B7A98"/>
    <w:rsid w:val="006C056C"/>
    <w:rsid w:val="006C24F2"/>
    <w:rsid w:val="006D7118"/>
    <w:rsid w:val="006D77A3"/>
    <w:rsid w:val="006E009C"/>
    <w:rsid w:val="006E09F1"/>
    <w:rsid w:val="006E0F3A"/>
    <w:rsid w:val="006E74B0"/>
    <w:rsid w:val="006E7618"/>
    <w:rsid w:val="006F0658"/>
    <w:rsid w:val="006F0894"/>
    <w:rsid w:val="006F0B71"/>
    <w:rsid w:val="006F2BF5"/>
    <w:rsid w:val="006F4256"/>
    <w:rsid w:val="006F4522"/>
    <w:rsid w:val="00700BA4"/>
    <w:rsid w:val="00702F00"/>
    <w:rsid w:val="007034F6"/>
    <w:rsid w:val="00711FD5"/>
    <w:rsid w:val="007133C8"/>
    <w:rsid w:val="007157D5"/>
    <w:rsid w:val="007167CE"/>
    <w:rsid w:val="007214DD"/>
    <w:rsid w:val="00722187"/>
    <w:rsid w:val="007245F1"/>
    <w:rsid w:val="00725DC6"/>
    <w:rsid w:val="0072690E"/>
    <w:rsid w:val="007270AD"/>
    <w:rsid w:val="00743322"/>
    <w:rsid w:val="007479AC"/>
    <w:rsid w:val="0075159B"/>
    <w:rsid w:val="00753657"/>
    <w:rsid w:val="00754464"/>
    <w:rsid w:val="00756004"/>
    <w:rsid w:val="00761B76"/>
    <w:rsid w:val="00762041"/>
    <w:rsid w:val="0076239B"/>
    <w:rsid w:val="0077105A"/>
    <w:rsid w:val="007714A5"/>
    <w:rsid w:val="00771643"/>
    <w:rsid w:val="007733FC"/>
    <w:rsid w:val="00774BA0"/>
    <w:rsid w:val="00775F3C"/>
    <w:rsid w:val="007762D3"/>
    <w:rsid w:val="007768EA"/>
    <w:rsid w:val="00776BC8"/>
    <w:rsid w:val="00777A78"/>
    <w:rsid w:val="00781D50"/>
    <w:rsid w:val="00784BBF"/>
    <w:rsid w:val="007912AB"/>
    <w:rsid w:val="00791BE2"/>
    <w:rsid w:val="0079260C"/>
    <w:rsid w:val="007926CE"/>
    <w:rsid w:val="00792E2C"/>
    <w:rsid w:val="00793F7A"/>
    <w:rsid w:val="007941BC"/>
    <w:rsid w:val="00796E03"/>
    <w:rsid w:val="007A02BB"/>
    <w:rsid w:val="007A0A91"/>
    <w:rsid w:val="007A2579"/>
    <w:rsid w:val="007A580F"/>
    <w:rsid w:val="007A59A0"/>
    <w:rsid w:val="007A5FAA"/>
    <w:rsid w:val="007A7758"/>
    <w:rsid w:val="007B09A5"/>
    <w:rsid w:val="007B2D74"/>
    <w:rsid w:val="007B35BA"/>
    <w:rsid w:val="007B441D"/>
    <w:rsid w:val="007B55D0"/>
    <w:rsid w:val="007B60F1"/>
    <w:rsid w:val="007B78C0"/>
    <w:rsid w:val="007C035A"/>
    <w:rsid w:val="007C04C6"/>
    <w:rsid w:val="007C09A3"/>
    <w:rsid w:val="007C2498"/>
    <w:rsid w:val="007C2E78"/>
    <w:rsid w:val="007D13EB"/>
    <w:rsid w:val="007D36C5"/>
    <w:rsid w:val="007D3EBD"/>
    <w:rsid w:val="007D5DC5"/>
    <w:rsid w:val="007D64D6"/>
    <w:rsid w:val="007D7A79"/>
    <w:rsid w:val="007E54D5"/>
    <w:rsid w:val="007E60AB"/>
    <w:rsid w:val="007E79CD"/>
    <w:rsid w:val="007E7A90"/>
    <w:rsid w:val="007E7CC3"/>
    <w:rsid w:val="007F03B8"/>
    <w:rsid w:val="007F2D4E"/>
    <w:rsid w:val="007F41FD"/>
    <w:rsid w:val="007F4C43"/>
    <w:rsid w:val="007F584D"/>
    <w:rsid w:val="007F7122"/>
    <w:rsid w:val="00800AED"/>
    <w:rsid w:val="008012C8"/>
    <w:rsid w:val="00806A30"/>
    <w:rsid w:val="00806C6D"/>
    <w:rsid w:val="00811583"/>
    <w:rsid w:val="008269F9"/>
    <w:rsid w:val="00827347"/>
    <w:rsid w:val="00831465"/>
    <w:rsid w:val="008345CE"/>
    <w:rsid w:val="008352A1"/>
    <w:rsid w:val="008356EB"/>
    <w:rsid w:val="00836AE2"/>
    <w:rsid w:val="0083763F"/>
    <w:rsid w:val="00837F78"/>
    <w:rsid w:val="00844190"/>
    <w:rsid w:val="0084534B"/>
    <w:rsid w:val="00846818"/>
    <w:rsid w:val="00850265"/>
    <w:rsid w:val="008525E3"/>
    <w:rsid w:val="00853E8C"/>
    <w:rsid w:val="00861294"/>
    <w:rsid w:val="008623BF"/>
    <w:rsid w:val="00867206"/>
    <w:rsid w:val="00870475"/>
    <w:rsid w:val="00870BDF"/>
    <w:rsid w:val="00875464"/>
    <w:rsid w:val="00876E3F"/>
    <w:rsid w:val="0088261E"/>
    <w:rsid w:val="00882AEF"/>
    <w:rsid w:val="00884241"/>
    <w:rsid w:val="00887119"/>
    <w:rsid w:val="00891200"/>
    <w:rsid w:val="008939A2"/>
    <w:rsid w:val="00895409"/>
    <w:rsid w:val="008A1E58"/>
    <w:rsid w:val="008B0C9F"/>
    <w:rsid w:val="008B100C"/>
    <w:rsid w:val="008B4449"/>
    <w:rsid w:val="008B52C0"/>
    <w:rsid w:val="008B5921"/>
    <w:rsid w:val="008B5FF0"/>
    <w:rsid w:val="008B6E94"/>
    <w:rsid w:val="008C38C4"/>
    <w:rsid w:val="008C3C5D"/>
    <w:rsid w:val="008C49A8"/>
    <w:rsid w:val="008C50C4"/>
    <w:rsid w:val="008C68E2"/>
    <w:rsid w:val="008C6B4D"/>
    <w:rsid w:val="008D0020"/>
    <w:rsid w:val="008D23E9"/>
    <w:rsid w:val="008D2A64"/>
    <w:rsid w:val="008D5568"/>
    <w:rsid w:val="008E6A44"/>
    <w:rsid w:val="008F1353"/>
    <w:rsid w:val="008F3363"/>
    <w:rsid w:val="008F463E"/>
    <w:rsid w:val="008F6767"/>
    <w:rsid w:val="008F705B"/>
    <w:rsid w:val="00905428"/>
    <w:rsid w:val="00905A44"/>
    <w:rsid w:val="00905DB6"/>
    <w:rsid w:val="009076C0"/>
    <w:rsid w:val="0091057C"/>
    <w:rsid w:val="009109A5"/>
    <w:rsid w:val="00910FB8"/>
    <w:rsid w:val="00914EBD"/>
    <w:rsid w:val="00914EF1"/>
    <w:rsid w:val="00916160"/>
    <w:rsid w:val="0092060C"/>
    <w:rsid w:val="00920DC2"/>
    <w:rsid w:val="00922178"/>
    <w:rsid w:val="00924AFD"/>
    <w:rsid w:val="00925BDF"/>
    <w:rsid w:val="00927503"/>
    <w:rsid w:val="009311A0"/>
    <w:rsid w:val="00932866"/>
    <w:rsid w:val="009359A0"/>
    <w:rsid w:val="00940CF1"/>
    <w:rsid w:val="00941427"/>
    <w:rsid w:val="00941E22"/>
    <w:rsid w:val="00942D44"/>
    <w:rsid w:val="00944D4B"/>
    <w:rsid w:val="00944F48"/>
    <w:rsid w:val="00952B2C"/>
    <w:rsid w:val="00955361"/>
    <w:rsid w:val="00956F02"/>
    <w:rsid w:val="00957095"/>
    <w:rsid w:val="00961A5C"/>
    <w:rsid w:val="00961E16"/>
    <w:rsid w:val="009633CA"/>
    <w:rsid w:val="009664B2"/>
    <w:rsid w:val="00972FA5"/>
    <w:rsid w:val="00977A55"/>
    <w:rsid w:val="009802BB"/>
    <w:rsid w:val="009805A2"/>
    <w:rsid w:val="00981C6D"/>
    <w:rsid w:val="0098599C"/>
    <w:rsid w:val="00987525"/>
    <w:rsid w:val="00991C24"/>
    <w:rsid w:val="009953FC"/>
    <w:rsid w:val="00996BDA"/>
    <w:rsid w:val="00996C54"/>
    <w:rsid w:val="009A2443"/>
    <w:rsid w:val="009A3862"/>
    <w:rsid w:val="009B298F"/>
    <w:rsid w:val="009B4979"/>
    <w:rsid w:val="009B591D"/>
    <w:rsid w:val="009B66D6"/>
    <w:rsid w:val="009C0BC2"/>
    <w:rsid w:val="009C0CBB"/>
    <w:rsid w:val="009C0F5D"/>
    <w:rsid w:val="009C11A2"/>
    <w:rsid w:val="009C1BD3"/>
    <w:rsid w:val="009C1FD9"/>
    <w:rsid w:val="009C20D8"/>
    <w:rsid w:val="009C2A1A"/>
    <w:rsid w:val="009C6AFD"/>
    <w:rsid w:val="009C7E67"/>
    <w:rsid w:val="009D1246"/>
    <w:rsid w:val="009D3605"/>
    <w:rsid w:val="009D3AE8"/>
    <w:rsid w:val="009D557D"/>
    <w:rsid w:val="009D65EB"/>
    <w:rsid w:val="009D724D"/>
    <w:rsid w:val="009D756C"/>
    <w:rsid w:val="009E0AA3"/>
    <w:rsid w:val="009E2B3B"/>
    <w:rsid w:val="009E6B4D"/>
    <w:rsid w:val="009F18C6"/>
    <w:rsid w:val="009F1EE6"/>
    <w:rsid w:val="009F31FC"/>
    <w:rsid w:val="009F59B1"/>
    <w:rsid w:val="00A00BC5"/>
    <w:rsid w:val="00A029A5"/>
    <w:rsid w:val="00A03558"/>
    <w:rsid w:val="00A03EF5"/>
    <w:rsid w:val="00A04E1A"/>
    <w:rsid w:val="00A06A29"/>
    <w:rsid w:val="00A06C2B"/>
    <w:rsid w:val="00A12946"/>
    <w:rsid w:val="00A14189"/>
    <w:rsid w:val="00A161B2"/>
    <w:rsid w:val="00A16E26"/>
    <w:rsid w:val="00A17DDC"/>
    <w:rsid w:val="00A20585"/>
    <w:rsid w:val="00A22D5F"/>
    <w:rsid w:val="00A23073"/>
    <w:rsid w:val="00A3070F"/>
    <w:rsid w:val="00A31C0A"/>
    <w:rsid w:val="00A32C5F"/>
    <w:rsid w:val="00A33092"/>
    <w:rsid w:val="00A33BB5"/>
    <w:rsid w:val="00A3472C"/>
    <w:rsid w:val="00A3606B"/>
    <w:rsid w:val="00A360A3"/>
    <w:rsid w:val="00A367D5"/>
    <w:rsid w:val="00A367DB"/>
    <w:rsid w:val="00A44B6D"/>
    <w:rsid w:val="00A47D5C"/>
    <w:rsid w:val="00A51486"/>
    <w:rsid w:val="00A5672F"/>
    <w:rsid w:val="00A60121"/>
    <w:rsid w:val="00A6181B"/>
    <w:rsid w:val="00A62F24"/>
    <w:rsid w:val="00A63DE8"/>
    <w:rsid w:val="00A6661D"/>
    <w:rsid w:val="00A66F50"/>
    <w:rsid w:val="00A70FF0"/>
    <w:rsid w:val="00A73A86"/>
    <w:rsid w:val="00A73C5F"/>
    <w:rsid w:val="00A74BF4"/>
    <w:rsid w:val="00A7527A"/>
    <w:rsid w:val="00A76E5F"/>
    <w:rsid w:val="00A77CFA"/>
    <w:rsid w:val="00A809F9"/>
    <w:rsid w:val="00A8363A"/>
    <w:rsid w:val="00A84404"/>
    <w:rsid w:val="00A84B9F"/>
    <w:rsid w:val="00A85636"/>
    <w:rsid w:val="00A87E93"/>
    <w:rsid w:val="00A90993"/>
    <w:rsid w:val="00A91277"/>
    <w:rsid w:val="00A9227C"/>
    <w:rsid w:val="00A9441A"/>
    <w:rsid w:val="00A95EF5"/>
    <w:rsid w:val="00AA0051"/>
    <w:rsid w:val="00AA19C0"/>
    <w:rsid w:val="00AA2434"/>
    <w:rsid w:val="00AA3292"/>
    <w:rsid w:val="00AA3517"/>
    <w:rsid w:val="00AA41F7"/>
    <w:rsid w:val="00AB0350"/>
    <w:rsid w:val="00AB0876"/>
    <w:rsid w:val="00AB14A4"/>
    <w:rsid w:val="00AB2399"/>
    <w:rsid w:val="00AB4C03"/>
    <w:rsid w:val="00AB7C4A"/>
    <w:rsid w:val="00AC05ED"/>
    <w:rsid w:val="00AC3B8A"/>
    <w:rsid w:val="00AC699A"/>
    <w:rsid w:val="00AC7217"/>
    <w:rsid w:val="00AD1EF1"/>
    <w:rsid w:val="00AD2B4C"/>
    <w:rsid w:val="00AD41D4"/>
    <w:rsid w:val="00AD42AE"/>
    <w:rsid w:val="00AD50DA"/>
    <w:rsid w:val="00AD6073"/>
    <w:rsid w:val="00AE1C86"/>
    <w:rsid w:val="00AE3EAF"/>
    <w:rsid w:val="00AE5806"/>
    <w:rsid w:val="00AE7F74"/>
    <w:rsid w:val="00AF1790"/>
    <w:rsid w:val="00B039C4"/>
    <w:rsid w:val="00B03EB7"/>
    <w:rsid w:val="00B04B02"/>
    <w:rsid w:val="00B04DE0"/>
    <w:rsid w:val="00B06F08"/>
    <w:rsid w:val="00B1049D"/>
    <w:rsid w:val="00B104EB"/>
    <w:rsid w:val="00B1357A"/>
    <w:rsid w:val="00B137C4"/>
    <w:rsid w:val="00B16F28"/>
    <w:rsid w:val="00B217F3"/>
    <w:rsid w:val="00B21A96"/>
    <w:rsid w:val="00B2318A"/>
    <w:rsid w:val="00B3202B"/>
    <w:rsid w:val="00B332FF"/>
    <w:rsid w:val="00B351A9"/>
    <w:rsid w:val="00B37460"/>
    <w:rsid w:val="00B37716"/>
    <w:rsid w:val="00B377DC"/>
    <w:rsid w:val="00B42E26"/>
    <w:rsid w:val="00B43698"/>
    <w:rsid w:val="00B45DEA"/>
    <w:rsid w:val="00B46E28"/>
    <w:rsid w:val="00B525E1"/>
    <w:rsid w:val="00B53526"/>
    <w:rsid w:val="00B54F61"/>
    <w:rsid w:val="00B60000"/>
    <w:rsid w:val="00B62095"/>
    <w:rsid w:val="00B62866"/>
    <w:rsid w:val="00B62B68"/>
    <w:rsid w:val="00B64621"/>
    <w:rsid w:val="00B649D7"/>
    <w:rsid w:val="00B67B40"/>
    <w:rsid w:val="00B72A32"/>
    <w:rsid w:val="00B72E17"/>
    <w:rsid w:val="00B76EB4"/>
    <w:rsid w:val="00B77721"/>
    <w:rsid w:val="00B80A5F"/>
    <w:rsid w:val="00B81BB6"/>
    <w:rsid w:val="00B82187"/>
    <w:rsid w:val="00B86C7A"/>
    <w:rsid w:val="00B87DA5"/>
    <w:rsid w:val="00B9525B"/>
    <w:rsid w:val="00B976C5"/>
    <w:rsid w:val="00BA027B"/>
    <w:rsid w:val="00BA22CA"/>
    <w:rsid w:val="00BA38C9"/>
    <w:rsid w:val="00BB0D31"/>
    <w:rsid w:val="00BB16EB"/>
    <w:rsid w:val="00BB3C59"/>
    <w:rsid w:val="00BB467D"/>
    <w:rsid w:val="00BB50BF"/>
    <w:rsid w:val="00BB5F3C"/>
    <w:rsid w:val="00BB61B2"/>
    <w:rsid w:val="00BB6427"/>
    <w:rsid w:val="00BC112C"/>
    <w:rsid w:val="00BD235F"/>
    <w:rsid w:val="00BD2688"/>
    <w:rsid w:val="00BD2D73"/>
    <w:rsid w:val="00BD463C"/>
    <w:rsid w:val="00BE0758"/>
    <w:rsid w:val="00BE0E28"/>
    <w:rsid w:val="00BE1468"/>
    <w:rsid w:val="00BE23FE"/>
    <w:rsid w:val="00BE44CE"/>
    <w:rsid w:val="00BE4956"/>
    <w:rsid w:val="00BE6F44"/>
    <w:rsid w:val="00BF1358"/>
    <w:rsid w:val="00BF1751"/>
    <w:rsid w:val="00BF465E"/>
    <w:rsid w:val="00BF5716"/>
    <w:rsid w:val="00BF62F2"/>
    <w:rsid w:val="00C01447"/>
    <w:rsid w:val="00C041CC"/>
    <w:rsid w:val="00C045B4"/>
    <w:rsid w:val="00C0501F"/>
    <w:rsid w:val="00C05821"/>
    <w:rsid w:val="00C06927"/>
    <w:rsid w:val="00C10C87"/>
    <w:rsid w:val="00C11E80"/>
    <w:rsid w:val="00C12293"/>
    <w:rsid w:val="00C12D9B"/>
    <w:rsid w:val="00C155F3"/>
    <w:rsid w:val="00C16967"/>
    <w:rsid w:val="00C16AE9"/>
    <w:rsid w:val="00C208D0"/>
    <w:rsid w:val="00C21F7E"/>
    <w:rsid w:val="00C235AD"/>
    <w:rsid w:val="00C24F74"/>
    <w:rsid w:val="00C27C4E"/>
    <w:rsid w:val="00C326F9"/>
    <w:rsid w:val="00C339A3"/>
    <w:rsid w:val="00C33CE4"/>
    <w:rsid w:val="00C34A51"/>
    <w:rsid w:val="00C41954"/>
    <w:rsid w:val="00C458A0"/>
    <w:rsid w:val="00C539CC"/>
    <w:rsid w:val="00C53CD0"/>
    <w:rsid w:val="00C60696"/>
    <w:rsid w:val="00C60FB8"/>
    <w:rsid w:val="00C61579"/>
    <w:rsid w:val="00C6323D"/>
    <w:rsid w:val="00C64D7A"/>
    <w:rsid w:val="00C66FE6"/>
    <w:rsid w:val="00C6757D"/>
    <w:rsid w:val="00C70901"/>
    <w:rsid w:val="00C70963"/>
    <w:rsid w:val="00C7262B"/>
    <w:rsid w:val="00C74984"/>
    <w:rsid w:val="00C775F8"/>
    <w:rsid w:val="00C82F44"/>
    <w:rsid w:val="00C904B8"/>
    <w:rsid w:val="00C92719"/>
    <w:rsid w:val="00C92916"/>
    <w:rsid w:val="00C9368C"/>
    <w:rsid w:val="00C94F0E"/>
    <w:rsid w:val="00CA0C36"/>
    <w:rsid w:val="00CA51A1"/>
    <w:rsid w:val="00CA6C86"/>
    <w:rsid w:val="00CB012D"/>
    <w:rsid w:val="00CB1967"/>
    <w:rsid w:val="00CB25F1"/>
    <w:rsid w:val="00CB2812"/>
    <w:rsid w:val="00CB2F56"/>
    <w:rsid w:val="00CB54F3"/>
    <w:rsid w:val="00CB69ED"/>
    <w:rsid w:val="00CC0202"/>
    <w:rsid w:val="00CC2A7B"/>
    <w:rsid w:val="00CC34A3"/>
    <w:rsid w:val="00CD1306"/>
    <w:rsid w:val="00CD2DD6"/>
    <w:rsid w:val="00CD5529"/>
    <w:rsid w:val="00CD74A8"/>
    <w:rsid w:val="00CE3476"/>
    <w:rsid w:val="00CE3A1A"/>
    <w:rsid w:val="00CE3FB8"/>
    <w:rsid w:val="00CE4043"/>
    <w:rsid w:val="00CE6A95"/>
    <w:rsid w:val="00CF572D"/>
    <w:rsid w:val="00CF6E56"/>
    <w:rsid w:val="00CF75B7"/>
    <w:rsid w:val="00D0120D"/>
    <w:rsid w:val="00D03E7B"/>
    <w:rsid w:val="00D0421A"/>
    <w:rsid w:val="00D0606A"/>
    <w:rsid w:val="00D0782A"/>
    <w:rsid w:val="00D07B47"/>
    <w:rsid w:val="00D07E05"/>
    <w:rsid w:val="00D07E63"/>
    <w:rsid w:val="00D166E3"/>
    <w:rsid w:val="00D17C9C"/>
    <w:rsid w:val="00D21BC8"/>
    <w:rsid w:val="00D24AA6"/>
    <w:rsid w:val="00D26A71"/>
    <w:rsid w:val="00D30E5E"/>
    <w:rsid w:val="00D312B2"/>
    <w:rsid w:val="00D32ADB"/>
    <w:rsid w:val="00D32AFA"/>
    <w:rsid w:val="00D32EEE"/>
    <w:rsid w:val="00D336CB"/>
    <w:rsid w:val="00D33F01"/>
    <w:rsid w:val="00D34EF6"/>
    <w:rsid w:val="00D350EC"/>
    <w:rsid w:val="00D36DFC"/>
    <w:rsid w:val="00D40061"/>
    <w:rsid w:val="00D4111F"/>
    <w:rsid w:val="00D41E5E"/>
    <w:rsid w:val="00D4317C"/>
    <w:rsid w:val="00D43E9C"/>
    <w:rsid w:val="00D474EF"/>
    <w:rsid w:val="00D507AE"/>
    <w:rsid w:val="00D50AC4"/>
    <w:rsid w:val="00D527A3"/>
    <w:rsid w:val="00D55301"/>
    <w:rsid w:val="00D56946"/>
    <w:rsid w:val="00D604A8"/>
    <w:rsid w:val="00D63119"/>
    <w:rsid w:val="00D63B47"/>
    <w:rsid w:val="00D63E86"/>
    <w:rsid w:val="00D65656"/>
    <w:rsid w:val="00D66C77"/>
    <w:rsid w:val="00D66DB9"/>
    <w:rsid w:val="00D7063D"/>
    <w:rsid w:val="00D709D9"/>
    <w:rsid w:val="00D719AE"/>
    <w:rsid w:val="00D72913"/>
    <w:rsid w:val="00D72EFC"/>
    <w:rsid w:val="00D744C0"/>
    <w:rsid w:val="00D74B5B"/>
    <w:rsid w:val="00D764D3"/>
    <w:rsid w:val="00D8121B"/>
    <w:rsid w:val="00D817E6"/>
    <w:rsid w:val="00D82BDF"/>
    <w:rsid w:val="00D830DB"/>
    <w:rsid w:val="00D90216"/>
    <w:rsid w:val="00D93FAC"/>
    <w:rsid w:val="00D93FCD"/>
    <w:rsid w:val="00D97D93"/>
    <w:rsid w:val="00D97F38"/>
    <w:rsid w:val="00DA1252"/>
    <w:rsid w:val="00DA1F18"/>
    <w:rsid w:val="00DA2E0A"/>
    <w:rsid w:val="00DA2ED9"/>
    <w:rsid w:val="00DA36B7"/>
    <w:rsid w:val="00DA566D"/>
    <w:rsid w:val="00DA5ACA"/>
    <w:rsid w:val="00DB172C"/>
    <w:rsid w:val="00DB183E"/>
    <w:rsid w:val="00DB359F"/>
    <w:rsid w:val="00DB4853"/>
    <w:rsid w:val="00DB4BE0"/>
    <w:rsid w:val="00DC0A92"/>
    <w:rsid w:val="00DC1961"/>
    <w:rsid w:val="00DC249D"/>
    <w:rsid w:val="00DC4245"/>
    <w:rsid w:val="00DC4709"/>
    <w:rsid w:val="00DC5CFF"/>
    <w:rsid w:val="00DD306A"/>
    <w:rsid w:val="00DD455A"/>
    <w:rsid w:val="00DD480C"/>
    <w:rsid w:val="00DD516F"/>
    <w:rsid w:val="00DE09EC"/>
    <w:rsid w:val="00DE64CE"/>
    <w:rsid w:val="00DF23CA"/>
    <w:rsid w:val="00DF3CEF"/>
    <w:rsid w:val="00DF591C"/>
    <w:rsid w:val="00DF683C"/>
    <w:rsid w:val="00E0034F"/>
    <w:rsid w:val="00E022F8"/>
    <w:rsid w:val="00E056B1"/>
    <w:rsid w:val="00E06A62"/>
    <w:rsid w:val="00E11681"/>
    <w:rsid w:val="00E216A3"/>
    <w:rsid w:val="00E26AA3"/>
    <w:rsid w:val="00E30E99"/>
    <w:rsid w:val="00E31795"/>
    <w:rsid w:val="00E40EC5"/>
    <w:rsid w:val="00E434A9"/>
    <w:rsid w:val="00E43D54"/>
    <w:rsid w:val="00E46147"/>
    <w:rsid w:val="00E46ACF"/>
    <w:rsid w:val="00E50402"/>
    <w:rsid w:val="00E52FA3"/>
    <w:rsid w:val="00E55251"/>
    <w:rsid w:val="00E55F5C"/>
    <w:rsid w:val="00E564AC"/>
    <w:rsid w:val="00E572DC"/>
    <w:rsid w:val="00E600D5"/>
    <w:rsid w:val="00E61ACC"/>
    <w:rsid w:val="00E61B22"/>
    <w:rsid w:val="00E62B57"/>
    <w:rsid w:val="00E64C47"/>
    <w:rsid w:val="00E64D31"/>
    <w:rsid w:val="00E67E41"/>
    <w:rsid w:val="00E702EA"/>
    <w:rsid w:val="00E70942"/>
    <w:rsid w:val="00E70BC6"/>
    <w:rsid w:val="00E73893"/>
    <w:rsid w:val="00E751FD"/>
    <w:rsid w:val="00E754F0"/>
    <w:rsid w:val="00E75E83"/>
    <w:rsid w:val="00E77150"/>
    <w:rsid w:val="00E81282"/>
    <w:rsid w:val="00E8196E"/>
    <w:rsid w:val="00E828C0"/>
    <w:rsid w:val="00E82F54"/>
    <w:rsid w:val="00E83078"/>
    <w:rsid w:val="00E833F3"/>
    <w:rsid w:val="00E84B66"/>
    <w:rsid w:val="00E85489"/>
    <w:rsid w:val="00E859D1"/>
    <w:rsid w:val="00E86035"/>
    <w:rsid w:val="00E92E3F"/>
    <w:rsid w:val="00E9370A"/>
    <w:rsid w:val="00EA179B"/>
    <w:rsid w:val="00EA2033"/>
    <w:rsid w:val="00EA2106"/>
    <w:rsid w:val="00EB085D"/>
    <w:rsid w:val="00EB0C97"/>
    <w:rsid w:val="00EB1119"/>
    <w:rsid w:val="00EB22A3"/>
    <w:rsid w:val="00EB2EA8"/>
    <w:rsid w:val="00EB345C"/>
    <w:rsid w:val="00EB3845"/>
    <w:rsid w:val="00EB5B9E"/>
    <w:rsid w:val="00EB5BA8"/>
    <w:rsid w:val="00EB7188"/>
    <w:rsid w:val="00EC0AA8"/>
    <w:rsid w:val="00EC1B3A"/>
    <w:rsid w:val="00EC25CC"/>
    <w:rsid w:val="00EC32FE"/>
    <w:rsid w:val="00EC40C3"/>
    <w:rsid w:val="00EC7259"/>
    <w:rsid w:val="00EC74C1"/>
    <w:rsid w:val="00ED0AF9"/>
    <w:rsid w:val="00ED0D44"/>
    <w:rsid w:val="00ED5436"/>
    <w:rsid w:val="00EE28B7"/>
    <w:rsid w:val="00EE5237"/>
    <w:rsid w:val="00EE5DCE"/>
    <w:rsid w:val="00EE63D6"/>
    <w:rsid w:val="00EE6D9A"/>
    <w:rsid w:val="00EE7838"/>
    <w:rsid w:val="00EF04C4"/>
    <w:rsid w:val="00EF0C0C"/>
    <w:rsid w:val="00EF6674"/>
    <w:rsid w:val="00F0099E"/>
    <w:rsid w:val="00F00DC6"/>
    <w:rsid w:val="00F03C4F"/>
    <w:rsid w:val="00F0497C"/>
    <w:rsid w:val="00F071E4"/>
    <w:rsid w:val="00F12A25"/>
    <w:rsid w:val="00F13183"/>
    <w:rsid w:val="00F159F8"/>
    <w:rsid w:val="00F17B50"/>
    <w:rsid w:val="00F21401"/>
    <w:rsid w:val="00F2168F"/>
    <w:rsid w:val="00F220D3"/>
    <w:rsid w:val="00F222CF"/>
    <w:rsid w:val="00F24B5E"/>
    <w:rsid w:val="00F30F27"/>
    <w:rsid w:val="00F3516E"/>
    <w:rsid w:val="00F36139"/>
    <w:rsid w:val="00F37DD3"/>
    <w:rsid w:val="00F42F21"/>
    <w:rsid w:val="00F43538"/>
    <w:rsid w:val="00F43C4F"/>
    <w:rsid w:val="00F46648"/>
    <w:rsid w:val="00F50684"/>
    <w:rsid w:val="00F506CF"/>
    <w:rsid w:val="00F51B45"/>
    <w:rsid w:val="00F5231A"/>
    <w:rsid w:val="00F5268F"/>
    <w:rsid w:val="00F54078"/>
    <w:rsid w:val="00F55900"/>
    <w:rsid w:val="00F55D51"/>
    <w:rsid w:val="00F56D72"/>
    <w:rsid w:val="00F64960"/>
    <w:rsid w:val="00F7097C"/>
    <w:rsid w:val="00F70F4A"/>
    <w:rsid w:val="00F73E52"/>
    <w:rsid w:val="00F75412"/>
    <w:rsid w:val="00F764F7"/>
    <w:rsid w:val="00F7665A"/>
    <w:rsid w:val="00F7781A"/>
    <w:rsid w:val="00F85F65"/>
    <w:rsid w:val="00F93627"/>
    <w:rsid w:val="00F93BA3"/>
    <w:rsid w:val="00F94653"/>
    <w:rsid w:val="00F96788"/>
    <w:rsid w:val="00F96821"/>
    <w:rsid w:val="00F968FD"/>
    <w:rsid w:val="00FA020D"/>
    <w:rsid w:val="00FA1E91"/>
    <w:rsid w:val="00FA4C22"/>
    <w:rsid w:val="00FA5BB7"/>
    <w:rsid w:val="00FA69A3"/>
    <w:rsid w:val="00FA7E97"/>
    <w:rsid w:val="00FB0F04"/>
    <w:rsid w:val="00FB19E7"/>
    <w:rsid w:val="00FB280C"/>
    <w:rsid w:val="00FB314F"/>
    <w:rsid w:val="00FB6456"/>
    <w:rsid w:val="00FB78AC"/>
    <w:rsid w:val="00FC28BF"/>
    <w:rsid w:val="00FC38A8"/>
    <w:rsid w:val="00FC3C2E"/>
    <w:rsid w:val="00FC5074"/>
    <w:rsid w:val="00FC589D"/>
    <w:rsid w:val="00FC66BC"/>
    <w:rsid w:val="00FD3E58"/>
    <w:rsid w:val="00FD4C9E"/>
    <w:rsid w:val="00FD4FA4"/>
    <w:rsid w:val="00FD5359"/>
    <w:rsid w:val="00FD6B5A"/>
    <w:rsid w:val="00FD768D"/>
    <w:rsid w:val="00FE1A16"/>
    <w:rsid w:val="00FE4638"/>
    <w:rsid w:val="00FE4E2F"/>
    <w:rsid w:val="00FE7D1A"/>
    <w:rsid w:val="00FF2231"/>
    <w:rsid w:val="00FF24E5"/>
    <w:rsid w:val="00FF5DCC"/>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71D56D9"/>
  <w15:docId w15:val="{B47D9239-96CD-40F8-A531-5B61519450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uiPriority="9" w:qFormat="1"/>
    <w:lsdException w:name="heading 6" w:semiHidden="1" w:uiPriority="9" w:unhideWhenUsed="1" w:qFormat="1"/>
    <w:lsdException w:name="heading 7" w:semiHidden="1" w:uiPriority="9"/>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uiPriority="0"/>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73E52"/>
    <w:pPr>
      <w:spacing w:before="120" w:after="120" w:line="260" w:lineRule="atLeast"/>
    </w:pPr>
    <w:rPr>
      <w:rFonts w:ascii="Arial" w:hAnsi="Arial"/>
    </w:rPr>
  </w:style>
  <w:style w:type="paragraph" w:styleId="Heading1">
    <w:name w:val="heading 1"/>
    <w:basedOn w:val="Normal"/>
    <w:next w:val="Normal"/>
    <w:link w:val="Heading1Char"/>
    <w:qFormat/>
    <w:rsid w:val="002B7DA4"/>
    <w:pPr>
      <w:keepNext/>
      <w:spacing w:before="240" w:line="240" w:lineRule="auto"/>
      <w:outlineLvl w:val="0"/>
    </w:pPr>
    <w:rPr>
      <w:color w:val="002664"/>
      <w:sz w:val="40"/>
      <w:szCs w:val="60"/>
    </w:rPr>
  </w:style>
  <w:style w:type="paragraph" w:styleId="Heading2">
    <w:name w:val="heading 2"/>
    <w:basedOn w:val="Normal"/>
    <w:next w:val="Normal"/>
    <w:link w:val="Heading2Char"/>
    <w:uiPriority w:val="1"/>
    <w:qFormat/>
    <w:rsid w:val="00CE6A95"/>
    <w:pPr>
      <w:keepNext/>
      <w:spacing w:before="200" w:line="240" w:lineRule="auto"/>
      <w:outlineLvl w:val="1"/>
    </w:pPr>
    <w:rPr>
      <w:bCs/>
      <w:color w:val="2C2B2B"/>
      <w:sz w:val="36"/>
      <w:szCs w:val="40"/>
    </w:rPr>
  </w:style>
  <w:style w:type="paragraph" w:styleId="Heading3">
    <w:name w:val="heading 3"/>
    <w:basedOn w:val="Normal"/>
    <w:next w:val="Normal"/>
    <w:link w:val="Heading3Char"/>
    <w:uiPriority w:val="1"/>
    <w:qFormat/>
    <w:rsid w:val="00CE6A95"/>
    <w:pPr>
      <w:keepNext/>
      <w:spacing w:before="160" w:line="240" w:lineRule="auto"/>
      <w:outlineLvl w:val="2"/>
    </w:pPr>
    <w:rPr>
      <w:rFonts w:cs="Myriad Pro Light"/>
      <w:bCs/>
      <w:color w:val="615F5F" w:themeColor="text1" w:themeTint="BF"/>
      <w:sz w:val="28"/>
      <w:szCs w:val="36"/>
    </w:rPr>
  </w:style>
  <w:style w:type="paragraph" w:styleId="Heading4">
    <w:name w:val="heading 4"/>
    <w:basedOn w:val="Normal"/>
    <w:next w:val="Normal"/>
    <w:link w:val="Heading4Char"/>
    <w:uiPriority w:val="1"/>
    <w:qFormat/>
    <w:rsid w:val="00CE6A95"/>
    <w:pPr>
      <w:keepNext/>
      <w:spacing w:before="160"/>
      <w:outlineLvl w:val="3"/>
    </w:pPr>
    <w:rPr>
      <w:rFonts w:cs="Myriad Pro"/>
      <w:b/>
      <w:color w:val="2C2B2B"/>
      <w:sz w:val="24"/>
    </w:rPr>
  </w:style>
  <w:style w:type="paragraph" w:styleId="Heading5">
    <w:name w:val="heading 5"/>
    <w:basedOn w:val="Normal"/>
    <w:next w:val="Normal"/>
    <w:link w:val="Heading5Char"/>
    <w:uiPriority w:val="1"/>
    <w:qFormat/>
    <w:rsid w:val="00CE6A95"/>
    <w:pPr>
      <w:keepNext/>
      <w:spacing w:before="160"/>
      <w:outlineLvl w:val="4"/>
    </w:pPr>
    <w:rPr>
      <w:rFonts w:eastAsiaTheme="majorEastAsia" w:cstheme="majorBidi"/>
      <w:b/>
      <w:color w:val="615F5F" w:themeColor="text1" w:themeTint="BF"/>
      <w:sz w:val="23"/>
      <w:szCs w:val="23"/>
    </w:rPr>
  </w:style>
  <w:style w:type="paragraph" w:styleId="Heading6">
    <w:name w:val="heading 6"/>
    <w:basedOn w:val="Normal"/>
    <w:next w:val="Normal"/>
    <w:link w:val="Heading6Char"/>
    <w:uiPriority w:val="1"/>
    <w:qFormat/>
    <w:rsid w:val="002D4572"/>
    <w:pPr>
      <w:keepNext/>
      <w:spacing w:before="160" w:line="240" w:lineRule="auto"/>
      <w:outlineLvl w:val="5"/>
    </w:pPr>
    <w:rPr>
      <w:rFonts w:cs="Myriad Pro"/>
      <w:b/>
      <w:color w:val="0A7CB9"/>
      <w:szCs w:val="2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semiHidden/>
    <w:rsid w:val="00D40061"/>
    <w:pPr>
      <w:autoSpaceDE w:val="0"/>
      <w:autoSpaceDN w:val="0"/>
      <w:adjustRightInd w:val="0"/>
      <w:spacing w:after="0" w:line="240" w:lineRule="auto"/>
    </w:pPr>
    <w:rPr>
      <w:rFonts w:ascii="Myriad Pro" w:hAnsi="Myriad Pro" w:cs="Myriad Pro"/>
      <w:color w:val="000000"/>
      <w:sz w:val="24"/>
      <w:szCs w:val="24"/>
    </w:rPr>
  </w:style>
  <w:style w:type="character" w:customStyle="1" w:styleId="Heading6Char">
    <w:name w:val="Heading 6 Char"/>
    <w:basedOn w:val="DefaultParagraphFont"/>
    <w:link w:val="Heading6"/>
    <w:uiPriority w:val="1"/>
    <w:rsid w:val="002D4572"/>
    <w:rPr>
      <w:rFonts w:ascii="Arial" w:hAnsi="Arial" w:cs="Myriad Pro"/>
      <w:b/>
      <w:color w:val="0A7CB9"/>
      <w:szCs w:val="23"/>
    </w:rPr>
  </w:style>
  <w:style w:type="paragraph" w:customStyle="1" w:styleId="Bullet">
    <w:name w:val="Bullet"/>
    <w:basedOn w:val="ListParagraph"/>
    <w:unhideWhenUsed/>
    <w:rsid w:val="002B7DA4"/>
    <w:pPr>
      <w:numPr>
        <w:numId w:val="2"/>
      </w:numPr>
    </w:pPr>
  </w:style>
  <w:style w:type="character" w:customStyle="1" w:styleId="Heading4Char">
    <w:name w:val="Heading 4 Char"/>
    <w:basedOn w:val="DefaultParagraphFont"/>
    <w:link w:val="Heading4"/>
    <w:uiPriority w:val="1"/>
    <w:rsid w:val="00BB50BF"/>
    <w:rPr>
      <w:rFonts w:ascii="Arial" w:hAnsi="Arial" w:cs="Myriad Pro"/>
      <w:b/>
      <w:color w:val="2C2B2B"/>
      <w:sz w:val="24"/>
    </w:rPr>
  </w:style>
  <w:style w:type="character" w:customStyle="1" w:styleId="Heading5Char">
    <w:name w:val="Heading 5 Char"/>
    <w:basedOn w:val="DefaultParagraphFont"/>
    <w:link w:val="Heading5"/>
    <w:uiPriority w:val="1"/>
    <w:rsid w:val="00BB50BF"/>
    <w:rPr>
      <w:rFonts w:ascii="Arial" w:eastAsiaTheme="majorEastAsia" w:hAnsi="Arial" w:cstheme="majorBidi"/>
      <w:b/>
      <w:color w:val="615F5F" w:themeColor="text1" w:themeTint="BF"/>
      <w:sz w:val="23"/>
      <w:szCs w:val="23"/>
    </w:rPr>
  </w:style>
  <w:style w:type="character" w:customStyle="1" w:styleId="Heading1Char">
    <w:name w:val="Heading 1 Char"/>
    <w:basedOn w:val="DefaultParagraphFont"/>
    <w:link w:val="Heading1"/>
    <w:rsid w:val="002B7DA4"/>
    <w:rPr>
      <w:rFonts w:ascii="Arial" w:hAnsi="Arial"/>
      <w:color w:val="002664"/>
      <w:sz w:val="40"/>
      <w:szCs w:val="60"/>
    </w:rPr>
  </w:style>
  <w:style w:type="character" w:customStyle="1" w:styleId="Heading2Char">
    <w:name w:val="Heading 2 Char"/>
    <w:basedOn w:val="DefaultParagraphFont"/>
    <w:link w:val="Heading2"/>
    <w:uiPriority w:val="1"/>
    <w:rsid w:val="00BB50BF"/>
    <w:rPr>
      <w:rFonts w:ascii="Arial" w:hAnsi="Arial"/>
      <w:bCs/>
      <w:color w:val="2C2B2B"/>
      <w:sz w:val="36"/>
      <w:szCs w:val="40"/>
    </w:rPr>
  </w:style>
  <w:style w:type="character" w:customStyle="1" w:styleId="Heading3Char">
    <w:name w:val="Heading 3 Char"/>
    <w:basedOn w:val="DefaultParagraphFont"/>
    <w:link w:val="Heading3"/>
    <w:uiPriority w:val="1"/>
    <w:rsid w:val="00BB50BF"/>
    <w:rPr>
      <w:rFonts w:ascii="Arial" w:hAnsi="Arial" w:cs="Myriad Pro Light"/>
      <w:bCs/>
      <w:color w:val="615F5F" w:themeColor="text1" w:themeTint="BF"/>
      <w:sz w:val="28"/>
      <w:szCs w:val="36"/>
    </w:rPr>
  </w:style>
  <w:style w:type="paragraph" w:customStyle="1" w:styleId="Sampletext">
    <w:name w:val="Sample text"/>
    <w:basedOn w:val="Normal"/>
    <w:rsid w:val="002B7DA4"/>
    <w:rPr>
      <w:rFonts w:cs="Myriad Pro Light"/>
      <w:b/>
      <w:bCs/>
      <w:color w:val="0A7CB9"/>
    </w:rPr>
  </w:style>
  <w:style w:type="paragraph" w:customStyle="1" w:styleId="Tableheading">
    <w:name w:val="Table heading"/>
    <w:basedOn w:val="Normal"/>
    <w:rsid w:val="003F1C56"/>
    <w:rPr>
      <w:rFonts w:cs="Myriad Pro Light"/>
      <w:b/>
      <w:bCs/>
    </w:rPr>
  </w:style>
  <w:style w:type="paragraph" w:styleId="Footer">
    <w:name w:val="footer"/>
    <w:basedOn w:val="Normal"/>
    <w:link w:val="FooterChar"/>
    <w:uiPriority w:val="99"/>
    <w:rsid w:val="00C34A51"/>
    <w:pPr>
      <w:pBdr>
        <w:top w:val="single" w:sz="4" w:space="3" w:color="E11D3F" w:themeColor="accent4"/>
      </w:pBdr>
      <w:jc w:val="right"/>
    </w:pPr>
    <w:rPr>
      <w:color w:val="808080"/>
      <w:spacing w:val="6"/>
      <w:sz w:val="16"/>
      <w:lang w:val="en-US"/>
    </w:rPr>
  </w:style>
  <w:style w:type="character" w:customStyle="1" w:styleId="FooterChar">
    <w:name w:val="Footer Char"/>
    <w:basedOn w:val="DefaultParagraphFont"/>
    <w:link w:val="Footer"/>
    <w:uiPriority w:val="99"/>
    <w:rsid w:val="00C34A51"/>
    <w:rPr>
      <w:rFonts w:ascii="Arial" w:hAnsi="Arial"/>
      <w:color w:val="808080"/>
      <w:spacing w:val="6"/>
      <w:sz w:val="16"/>
      <w:lang w:val="en-US"/>
    </w:rPr>
  </w:style>
  <w:style w:type="paragraph" w:styleId="Header">
    <w:name w:val="header"/>
    <w:basedOn w:val="Normal"/>
    <w:next w:val="Normal"/>
    <w:link w:val="HeaderChar"/>
    <w:uiPriority w:val="99"/>
    <w:rsid w:val="002B7DA4"/>
    <w:pPr>
      <w:pBdr>
        <w:bottom w:val="single" w:sz="4" w:space="5" w:color="E11D3F" w:themeColor="accent4"/>
      </w:pBdr>
      <w:tabs>
        <w:tab w:val="center" w:pos="4513"/>
        <w:tab w:val="right" w:pos="9026"/>
      </w:tabs>
      <w:spacing w:after="0" w:line="240" w:lineRule="auto"/>
      <w:jc w:val="right"/>
    </w:pPr>
    <w:rPr>
      <w:b/>
      <w:color w:val="002464"/>
      <w:spacing w:val="6"/>
      <w:sz w:val="16"/>
      <w:lang w:val="en-US"/>
    </w:rPr>
  </w:style>
  <w:style w:type="character" w:customStyle="1" w:styleId="HeaderChar">
    <w:name w:val="Header Char"/>
    <w:basedOn w:val="DefaultParagraphFont"/>
    <w:link w:val="Header"/>
    <w:uiPriority w:val="99"/>
    <w:rsid w:val="002B7DA4"/>
    <w:rPr>
      <w:rFonts w:ascii="Arial" w:hAnsi="Arial"/>
      <w:b/>
      <w:color w:val="002464"/>
      <w:spacing w:val="6"/>
      <w:sz w:val="16"/>
      <w:lang w:val="en-US"/>
    </w:rPr>
  </w:style>
  <w:style w:type="paragraph" w:customStyle="1" w:styleId="Seriestitle">
    <w:name w:val="Series title"/>
    <w:basedOn w:val="Normal"/>
    <w:link w:val="SeriestitleChar"/>
    <w:rsid w:val="00050DDF"/>
    <w:pPr>
      <w:autoSpaceDE w:val="0"/>
      <w:autoSpaceDN w:val="0"/>
      <w:adjustRightInd w:val="0"/>
      <w:spacing w:before="240" w:line="240" w:lineRule="auto"/>
    </w:pPr>
    <w:rPr>
      <w:caps/>
      <w:color w:val="969696"/>
      <w:sz w:val="28"/>
      <w:szCs w:val="32"/>
    </w:rPr>
  </w:style>
  <w:style w:type="paragraph" w:styleId="Subtitle">
    <w:name w:val="Subtitle"/>
    <w:basedOn w:val="Normal"/>
    <w:next w:val="Normal"/>
    <w:link w:val="SubtitleChar"/>
    <w:uiPriority w:val="11"/>
    <w:rsid w:val="00AC7217"/>
    <w:pPr>
      <w:pBdr>
        <w:top w:val="single" w:sz="18" w:space="4" w:color="E11D3F" w:themeColor="accent4"/>
      </w:pBdr>
      <w:spacing w:before="240" w:after="80" w:line="240" w:lineRule="auto"/>
      <w:ind w:right="2834"/>
    </w:pPr>
    <w:rPr>
      <w:rFonts w:cs="Myriad Pro"/>
      <w:bCs/>
      <w:color w:val="2C2B2B"/>
      <w:sz w:val="28"/>
      <w:szCs w:val="40"/>
    </w:rPr>
  </w:style>
  <w:style w:type="character" w:customStyle="1" w:styleId="SubtitleChar">
    <w:name w:val="Subtitle Char"/>
    <w:basedOn w:val="DefaultParagraphFont"/>
    <w:link w:val="Subtitle"/>
    <w:uiPriority w:val="11"/>
    <w:rsid w:val="00AC7217"/>
    <w:rPr>
      <w:rFonts w:ascii="Arial" w:hAnsi="Arial" w:cs="Myriad Pro"/>
      <w:bCs/>
      <w:color w:val="2C2B2B"/>
      <w:sz w:val="28"/>
      <w:szCs w:val="40"/>
    </w:rPr>
  </w:style>
  <w:style w:type="paragraph" w:styleId="Title">
    <w:name w:val="Title"/>
    <w:basedOn w:val="Normal"/>
    <w:next w:val="Normal"/>
    <w:link w:val="TitleChar"/>
    <w:uiPriority w:val="10"/>
    <w:rsid w:val="00506AA7"/>
    <w:pPr>
      <w:autoSpaceDE w:val="0"/>
      <w:autoSpaceDN w:val="0"/>
      <w:adjustRightInd w:val="0"/>
      <w:spacing w:before="240" w:after="240" w:line="240" w:lineRule="auto"/>
    </w:pPr>
    <w:rPr>
      <w:color w:val="002664"/>
      <w:sz w:val="44"/>
      <w:szCs w:val="36"/>
    </w:rPr>
  </w:style>
  <w:style w:type="character" w:customStyle="1" w:styleId="TitleChar">
    <w:name w:val="Title Char"/>
    <w:basedOn w:val="DefaultParagraphFont"/>
    <w:link w:val="Title"/>
    <w:uiPriority w:val="10"/>
    <w:rsid w:val="00506AA7"/>
    <w:rPr>
      <w:rFonts w:ascii="Arial" w:hAnsi="Arial"/>
      <w:color w:val="002664"/>
      <w:sz w:val="44"/>
      <w:szCs w:val="36"/>
    </w:rPr>
  </w:style>
  <w:style w:type="paragraph" w:customStyle="1" w:styleId="H1noTOC">
    <w:name w:val="H1 (no TOC)"/>
    <w:basedOn w:val="Heading1"/>
    <w:next w:val="Normal"/>
    <w:link w:val="H1noTOCChar"/>
    <w:uiPriority w:val="3"/>
    <w:qFormat/>
    <w:rsid w:val="00143A0F"/>
    <w:pPr>
      <w:outlineLvl w:val="9"/>
    </w:pPr>
    <w:rPr>
      <w:rFonts w:cs="Myriad Pro"/>
      <w:color w:val="002464"/>
      <w:szCs w:val="40"/>
    </w:rPr>
  </w:style>
  <w:style w:type="paragraph" w:customStyle="1" w:styleId="Disclaimer">
    <w:name w:val="Disclaimer"/>
    <w:basedOn w:val="Normal"/>
    <w:link w:val="DisclaimerChar"/>
    <w:rsid w:val="009A3862"/>
    <w:pPr>
      <w:pBdr>
        <w:top w:val="single" w:sz="4" w:space="1" w:color="auto"/>
      </w:pBdr>
      <w:spacing w:before="360" w:after="80" w:line="240" w:lineRule="auto"/>
    </w:pPr>
    <w:rPr>
      <w:rFonts w:cs="Myriad Pro"/>
      <w:color w:val="424343" w:themeColor="text2" w:themeShade="80"/>
      <w:sz w:val="16"/>
    </w:rPr>
  </w:style>
  <w:style w:type="character" w:customStyle="1" w:styleId="H1noTOCChar">
    <w:name w:val="H1 (no TOC) Char"/>
    <w:basedOn w:val="Heading1Char"/>
    <w:link w:val="H1noTOC"/>
    <w:uiPriority w:val="3"/>
    <w:rsid w:val="00143A0F"/>
    <w:rPr>
      <w:rFonts w:ascii="Arial" w:hAnsi="Arial" w:cs="Myriad Pro"/>
      <w:color w:val="002464"/>
      <w:sz w:val="40"/>
      <w:szCs w:val="40"/>
    </w:rPr>
  </w:style>
  <w:style w:type="table" w:styleId="TableGrid">
    <w:name w:val="Table Grid"/>
    <w:aliases w:val="DPI Table"/>
    <w:basedOn w:val="TableNormal"/>
    <w:uiPriority w:val="39"/>
    <w:rsid w:val="001C76BE"/>
    <w:pPr>
      <w:spacing w:before="60" w:after="60" w:line="240" w:lineRule="auto"/>
    </w:pPr>
    <w:rPr>
      <w:rFonts w:ascii="Arial" w:hAnsi="Arial"/>
      <w:sz w:val="20"/>
    </w:rPr>
    <w:tblPr>
      <w:tblBorders>
        <w:insideH w:val="single" w:sz="4" w:space="0" w:color="858687" w:themeColor="accent6"/>
        <w:insideV w:val="single" w:sz="4" w:space="0" w:color="858687" w:themeColor="accent6"/>
      </w:tblBorders>
    </w:tblPr>
    <w:trPr>
      <w:cantSplit/>
    </w:trPr>
    <w:tblStylePr w:type="firstRow">
      <w:rPr>
        <w:rFonts w:ascii="Arial" w:hAnsi="Arial"/>
        <w:b/>
        <w:color w:val="2C2B2B" w:themeColor="text1"/>
        <w:sz w:val="20"/>
      </w:rPr>
      <w:tblPr/>
      <w:trPr>
        <w:cantSplit/>
        <w:tblHeader/>
      </w:trPr>
      <w:tcPr>
        <w:tcBorders>
          <w:bottom w:val="single" w:sz="4" w:space="0" w:color="E11D3F" w:themeColor="accent4"/>
        </w:tcBorders>
        <w:shd w:val="clear" w:color="auto" w:fill="E7E6E6" w:themeFill="background2"/>
      </w:tcPr>
    </w:tblStylePr>
  </w:style>
  <w:style w:type="character" w:styleId="Hyperlink">
    <w:name w:val="Hyperlink"/>
    <w:basedOn w:val="DefaultParagraphFont"/>
    <w:uiPriority w:val="99"/>
    <w:rsid w:val="007F2D4E"/>
    <w:rPr>
      <w:color w:val="0A7CB9"/>
      <w:u w:val="none"/>
    </w:rPr>
  </w:style>
  <w:style w:type="paragraph" w:styleId="TOCHeading">
    <w:name w:val="TOC Heading"/>
    <w:basedOn w:val="Heading1"/>
    <w:next w:val="Normal"/>
    <w:uiPriority w:val="39"/>
    <w:semiHidden/>
    <w:qFormat/>
    <w:rsid w:val="00FA1E91"/>
    <w:pPr>
      <w:keepLines/>
      <w:spacing w:after="0"/>
      <w:outlineLvl w:val="9"/>
    </w:pPr>
    <w:rPr>
      <w:rFonts w:eastAsiaTheme="majorEastAsia" w:cstheme="majorBidi"/>
      <w:szCs w:val="32"/>
      <w:lang w:val="en-US"/>
    </w:rPr>
  </w:style>
  <w:style w:type="paragraph" w:styleId="TOC1">
    <w:name w:val="toc 1"/>
    <w:basedOn w:val="Normal"/>
    <w:next w:val="Normal"/>
    <w:autoRedefine/>
    <w:uiPriority w:val="39"/>
    <w:rsid w:val="00013A7F"/>
    <w:pPr>
      <w:tabs>
        <w:tab w:val="left" w:pos="426"/>
        <w:tab w:val="right" w:leader="dot" w:pos="9628"/>
      </w:tabs>
      <w:spacing w:after="100"/>
    </w:pPr>
    <w:rPr>
      <w:b/>
    </w:rPr>
  </w:style>
  <w:style w:type="paragraph" w:styleId="TOC2">
    <w:name w:val="toc 2"/>
    <w:basedOn w:val="Normal"/>
    <w:next w:val="Normal"/>
    <w:autoRedefine/>
    <w:uiPriority w:val="39"/>
    <w:rsid w:val="00221D24"/>
    <w:pPr>
      <w:spacing w:before="60" w:after="60" w:line="240" w:lineRule="auto"/>
      <w:ind w:left="221"/>
    </w:pPr>
  </w:style>
  <w:style w:type="paragraph" w:styleId="TOC3">
    <w:name w:val="toc 3"/>
    <w:basedOn w:val="Normal"/>
    <w:next w:val="Normal"/>
    <w:autoRedefine/>
    <w:uiPriority w:val="39"/>
    <w:rsid w:val="00BF62F2"/>
    <w:pPr>
      <w:spacing w:after="100"/>
      <w:ind w:left="440"/>
    </w:pPr>
  </w:style>
  <w:style w:type="character" w:styleId="PlaceholderText">
    <w:name w:val="Placeholder Text"/>
    <w:basedOn w:val="DefaultParagraphFont"/>
    <w:uiPriority w:val="99"/>
    <w:semiHidden/>
    <w:rsid w:val="00A70FF0"/>
    <w:rPr>
      <w:color w:val="808080"/>
    </w:rPr>
  </w:style>
  <w:style w:type="paragraph" w:styleId="BalloonText">
    <w:name w:val="Balloon Text"/>
    <w:basedOn w:val="Normal"/>
    <w:link w:val="BalloonTextChar"/>
    <w:uiPriority w:val="99"/>
    <w:semiHidden/>
    <w:unhideWhenUsed/>
    <w:rsid w:val="00A00BC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00BC5"/>
    <w:rPr>
      <w:rFonts w:ascii="Tahoma" w:hAnsi="Tahoma" w:cs="Tahoma"/>
      <w:sz w:val="16"/>
      <w:szCs w:val="16"/>
    </w:rPr>
  </w:style>
  <w:style w:type="paragraph" w:customStyle="1" w:styleId="Copyright">
    <w:name w:val="Copyright"/>
    <w:basedOn w:val="Normal"/>
    <w:semiHidden/>
    <w:rsid w:val="00D4317C"/>
    <w:pPr>
      <w:pBdr>
        <w:top w:val="single" w:sz="4" w:space="4" w:color="008FCC"/>
      </w:pBdr>
      <w:tabs>
        <w:tab w:val="left" w:pos="340"/>
      </w:tabs>
      <w:spacing w:before="60" w:after="80" w:line="180" w:lineRule="exact"/>
    </w:pPr>
    <w:rPr>
      <w:rFonts w:eastAsia="Times New Roman" w:cs="Times New Roman"/>
      <w:sz w:val="14"/>
      <w:szCs w:val="14"/>
    </w:rPr>
  </w:style>
  <w:style w:type="paragraph" w:customStyle="1" w:styleId="Reversetitlepage">
    <w:name w:val="Reverse title page"/>
    <w:basedOn w:val="Normal"/>
    <w:semiHidden/>
    <w:rsid w:val="00D4317C"/>
    <w:pPr>
      <w:tabs>
        <w:tab w:val="left" w:pos="340"/>
      </w:tabs>
      <w:spacing w:before="60"/>
    </w:pPr>
    <w:rPr>
      <w:rFonts w:eastAsia="Times New Roman" w:cs="Times New Roman"/>
      <w:sz w:val="18"/>
      <w:szCs w:val="20"/>
    </w:rPr>
  </w:style>
  <w:style w:type="character" w:styleId="FollowedHyperlink">
    <w:name w:val="FollowedHyperlink"/>
    <w:basedOn w:val="DefaultParagraphFont"/>
    <w:uiPriority w:val="99"/>
    <w:semiHidden/>
    <w:unhideWhenUsed/>
    <w:rsid w:val="00416547"/>
    <w:rPr>
      <w:color w:val="954F72" w:themeColor="followedHyperlink"/>
      <w:u w:val="none"/>
    </w:rPr>
  </w:style>
  <w:style w:type="paragraph" w:styleId="Caption">
    <w:name w:val="caption"/>
    <w:basedOn w:val="Normal"/>
    <w:next w:val="Normal"/>
    <w:link w:val="CaptionChar"/>
    <w:unhideWhenUsed/>
    <w:qFormat/>
    <w:rsid w:val="000A3C70"/>
    <w:pPr>
      <w:spacing w:after="200" w:line="240" w:lineRule="auto"/>
    </w:pPr>
    <w:rPr>
      <w:b/>
      <w:bCs/>
      <w:color w:val="002664"/>
      <w:sz w:val="20"/>
      <w:szCs w:val="18"/>
    </w:rPr>
  </w:style>
  <w:style w:type="paragraph" w:styleId="ListParagraph">
    <w:name w:val="List Paragraph"/>
    <w:basedOn w:val="Normal"/>
    <w:uiPriority w:val="34"/>
    <w:qFormat/>
    <w:rsid w:val="005279B7"/>
    <w:pPr>
      <w:numPr>
        <w:numId w:val="1"/>
      </w:numPr>
      <w:spacing w:before="60" w:after="60"/>
    </w:pPr>
  </w:style>
  <w:style w:type="character" w:customStyle="1" w:styleId="SeriestitleChar">
    <w:name w:val="Series title Char"/>
    <w:basedOn w:val="DefaultParagraphFont"/>
    <w:link w:val="Seriestitle"/>
    <w:rsid w:val="00050DDF"/>
    <w:rPr>
      <w:rFonts w:ascii="Arial" w:hAnsi="Arial"/>
      <w:caps/>
      <w:color w:val="969696"/>
      <w:sz w:val="28"/>
      <w:szCs w:val="32"/>
    </w:rPr>
  </w:style>
  <w:style w:type="character" w:customStyle="1" w:styleId="CaptionChar">
    <w:name w:val="Caption Char"/>
    <w:basedOn w:val="DefaultParagraphFont"/>
    <w:link w:val="Caption"/>
    <w:uiPriority w:val="35"/>
    <w:rsid w:val="000A3C70"/>
    <w:rPr>
      <w:rFonts w:ascii="Arial" w:hAnsi="Arial"/>
      <w:b/>
      <w:bCs/>
      <w:color w:val="002664"/>
      <w:sz w:val="20"/>
      <w:szCs w:val="18"/>
    </w:rPr>
  </w:style>
  <w:style w:type="paragraph" w:customStyle="1" w:styleId="Publicationpageheading">
    <w:name w:val="Publication page heading"/>
    <w:basedOn w:val="Normal"/>
    <w:link w:val="PublicationpageheadingChar"/>
    <w:uiPriority w:val="19"/>
    <w:qFormat/>
    <w:rsid w:val="002B7DA4"/>
    <w:rPr>
      <w:b/>
      <w:color w:val="002664"/>
      <w:sz w:val="18"/>
      <w:szCs w:val="18"/>
    </w:rPr>
  </w:style>
  <w:style w:type="paragraph" w:customStyle="1" w:styleId="Photocredit">
    <w:name w:val="Photo credit"/>
    <w:basedOn w:val="Normal"/>
    <w:next w:val="Normal"/>
    <w:link w:val="PhotocreditChar"/>
    <w:uiPriority w:val="49"/>
    <w:qFormat/>
    <w:rsid w:val="00B72E17"/>
    <w:rPr>
      <w:i/>
      <w:sz w:val="18"/>
      <w:szCs w:val="18"/>
    </w:rPr>
  </w:style>
  <w:style w:type="character" w:customStyle="1" w:styleId="PublicationpageheadingChar">
    <w:name w:val="Publication page heading Char"/>
    <w:basedOn w:val="DefaultParagraphFont"/>
    <w:link w:val="Publicationpageheading"/>
    <w:uiPriority w:val="19"/>
    <w:rsid w:val="002B7DA4"/>
    <w:rPr>
      <w:rFonts w:ascii="Arial" w:hAnsi="Arial"/>
      <w:b/>
      <w:color w:val="002664"/>
      <w:sz w:val="18"/>
      <w:szCs w:val="18"/>
    </w:rPr>
  </w:style>
  <w:style w:type="character" w:customStyle="1" w:styleId="PhotocreditChar">
    <w:name w:val="Photo credit Char"/>
    <w:basedOn w:val="DefaultParagraphFont"/>
    <w:link w:val="Photocredit"/>
    <w:uiPriority w:val="49"/>
    <w:rsid w:val="00BB50BF"/>
    <w:rPr>
      <w:rFonts w:ascii="Arial" w:hAnsi="Arial"/>
      <w:i/>
      <w:sz w:val="18"/>
      <w:szCs w:val="18"/>
    </w:rPr>
  </w:style>
  <w:style w:type="character" w:customStyle="1" w:styleId="DisclaimerChar">
    <w:name w:val="Disclaimer Char"/>
    <w:basedOn w:val="DefaultParagraphFont"/>
    <w:link w:val="Disclaimer"/>
    <w:rsid w:val="009A3862"/>
    <w:rPr>
      <w:rFonts w:ascii="Arial" w:hAnsi="Arial" w:cs="Myriad Pro"/>
      <w:color w:val="424343" w:themeColor="text2" w:themeShade="80"/>
      <w:sz w:val="16"/>
    </w:rPr>
  </w:style>
  <w:style w:type="paragraph" w:styleId="IntenseQuote">
    <w:name w:val="Intense Quote"/>
    <w:basedOn w:val="Normal"/>
    <w:next w:val="Normal"/>
    <w:link w:val="IntenseQuoteChar"/>
    <w:uiPriority w:val="30"/>
    <w:qFormat/>
    <w:rsid w:val="0030049D"/>
    <w:pPr>
      <w:pBdr>
        <w:bottom w:val="single" w:sz="4" w:space="4" w:color="E11D3F" w:themeColor="accent4"/>
      </w:pBdr>
      <w:spacing w:before="240"/>
      <w:ind w:left="567" w:right="936"/>
    </w:pPr>
    <w:rPr>
      <w:bCs/>
      <w:iCs/>
      <w:color w:val="002664"/>
      <w:sz w:val="24"/>
    </w:rPr>
  </w:style>
  <w:style w:type="character" w:customStyle="1" w:styleId="IntenseQuoteChar">
    <w:name w:val="Intense Quote Char"/>
    <w:basedOn w:val="DefaultParagraphFont"/>
    <w:link w:val="IntenseQuote"/>
    <w:uiPriority w:val="30"/>
    <w:rsid w:val="0030049D"/>
    <w:rPr>
      <w:rFonts w:ascii="Arial" w:hAnsi="Arial"/>
      <w:bCs/>
      <w:iCs/>
      <w:color w:val="002664"/>
      <w:sz w:val="24"/>
    </w:rPr>
  </w:style>
  <w:style w:type="paragraph" w:styleId="Quote">
    <w:name w:val="Quote"/>
    <w:basedOn w:val="Normal"/>
    <w:next w:val="Normal"/>
    <w:link w:val="QuoteChar"/>
    <w:uiPriority w:val="29"/>
    <w:qFormat/>
    <w:rsid w:val="0030049D"/>
    <w:pPr>
      <w:spacing w:after="240"/>
      <w:ind w:left="567" w:right="992"/>
    </w:pPr>
    <w:rPr>
      <w:iCs/>
      <w:color w:val="2C2B2B" w:themeColor="text1"/>
    </w:rPr>
  </w:style>
  <w:style w:type="character" w:customStyle="1" w:styleId="QuoteChar">
    <w:name w:val="Quote Char"/>
    <w:basedOn w:val="DefaultParagraphFont"/>
    <w:link w:val="Quote"/>
    <w:uiPriority w:val="29"/>
    <w:rsid w:val="0030049D"/>
    <w:rPr>
      <w:rFonts w:ascii="Arial" w:hAnsi="Arial"/>
      <w:iCs/>
      <w:color w:val="2C2B2B" w:themeColor="text1"/>
    </w:rPr>
  </w:style>
  <w:style w:type="paragraph" w:customStyle="1" w:styleId="Staplinetofollowaheading">
    <w:name w:val="Stap line (to follow a heading)"/>
    <w:basedOn w:val="Normal"/>
    <w:link w:val="StaplinetofollowaheadingChar"/>
    <w:uiPriority w:val="1"/>
    <w:qFormat/>
    <w:rsid w:val="002B7DA4"/>
    <w:rPr>
      <w:i/>
      <w:color w:val="808080"/>
      <w:sz w:val="26"/>
      <w:szCs w:val="26"/>
    </w:rPr>
  </w:style>
  <w:style w:type="paragraph" w:customStyle="1" w:styleId="Smalltextparagraph">
    <w:name w:val="Small text paragraph"/>
    <w:basedOn w:val="Normal"/>
    <w:link w:val="SmalltextparagraphChar"/>
    <w:uiPriority w:val="6"/>
    <w:qFormat/>
    <w:rsid w:val="00D41E5E"/>
    <w:rPr>
      <w:sz w:val="18"/>
      <w:szCs w:val="18"/>
    </w:rPr>
  </w:style>
  <w:style w:type="character" w:customStyle="1" w:styleId="StaplinetofollowaheadingChar">
    <w:name w:val="Stap line (to follow a heading) Char"/>
    <w:basedOn w:val="DefaultParagraphFont"/>
    <w:link w:val="Staplinetofollowaheading"/>
    <w:uiPriority w:val="1"/>
    <w:rsid w:val="002B7DA4"/>
    <w:rPr>
      <w:rFonts w:ascii="Arial" w:hAnsi="Arial"/>
      <w:i/>
      <w:color w:val="808080"/>
      <w:sz w:val="26"/>
      <w:szCs w:val="26"/>
    </w:rPr>
  </w:style>
  <w:style w:type="character" w:customStyle="1" w:styleId="SmalltextparagraphChar">
    <w:name w:val="Small text paragraph Char"/>
    <w:basedOn w:val="DefaultParagraphFont"/>
    <w:link w:val="Smalltextparagraph"/>
    <w:uiPriority w:val="6"/>
    <w:rsid w:val="00BB50BF"/>
    <w:rPr>
      <w:rFonts w:ascii="Arial" w:hAnsi="Arial"/>
      <w:sz w:val="18"/>
      <w:szCs w:val="18"/>
    </w:rPr>
  </w:style>
  <w:style w:type="paragraph" w:customStyle="1" w:styleId="H1SectionDivider">
    <w:name w:val="H1 Section Divider"/>
    <w:basedOn w:val="Normal"/>
    <w:next w:val="Normal"/>
    <w:link w:val="H1SectionDividerChar"/>
    <w:qFormat/>
    <w:rsid w:val="002764B3"/>
    <w:pPr>
      <w:pageBreakBefore/>
      <w:pBdr>
        <w:bottom w:val="single" w:sz="24" w:space="10" w:color="D7153A"/>
      </w:pBdr>
      <w:spacing w:before="3960" w:after="3960"/>
      <w:ind w:left="1701" w:right="1701"/>
      <w:outlineLvl w:val="0"/>
    </w:pPr>
    <w:rPr>
      <w:color w:val="002664"/>
      <w:sz w:val="72"/>
      <w:szCs w:val="72"/>
    </w:rPr>
  </w:style>
  <w:style w:type="character" w:customStyle="1" w:styleId="H1SectionDividerChar">
    <w:name w:val="H1 Section Divider Char"/>
    <w:basedOn w:val="DefaultParagraphFont"/>
    <w:link w:val="H1SectionDivider"/>
    <w:rsid w:val="002764B3"/>
    <w:rPr>
      <w:rFonts w:ascii="Arial" w:hAnsi="Arial"/>
      <w:color w:val="002664"/>
      <w:sz w:val="72"/>
      <w:szCs w:val="72"/>
    </w:rPr>
  </w:style>
  <w:style w:type="paragraph" w:customStyle="1" w:styleId="Dateheader">
    <w:name w:val="Date header"/>
    <w:basedOn w:val="Normal"/>
    <w:link w:val="DateheaderChar"/>
    <w:rsid w:val="00050DDF"/>
    <w:pPr>
      <w:spacing w:before="240"/>
    </w:pPr>
    <w:rPr>
      <w:color w:val="969696"/>
      <w:sz w:val="24"/>
      <w:szCs w:val="24"/>
    </w:rPr>
  </w:style>
  <w:style w:type="character" w:customStyle="1" w:styleId="DateheaderChar">
    <w:name w:val="Date header Char"/>
    <w:basedOn w:val="DefaultParagraphFont"/>
    <w:link w:val="Dateheader"/>
    <w:rsid w:val="00050DDF"/>
    <w:rPr>
      <w:rFonts w:ascii="Arial" w:hAnsi="Arial"/>
      <w:color w:val="969696"/>
      <w:sz w:val="24"/>
      <w:szCs w:val="24"/>
    </w:rPr>
  </w:style>
  <w:style w:type="character" w:styleId="UnresolvedMention">
    <w:name w:val="Unresolved Mention"/>
    <w:basedOn w:val="DefaultParagraphFont"/>
    <w:uiPriority w:val="99"/>
    <w:semiHidden/>
    <w:unhideWhenUsed/>
    <w:rsid w:val="00307EB8"/>
    <w:rPr>
      <w:color w:val="808080"/>
      <w:shd w:val="clear" w:color="auto" w:fill="E6E6E6"/>
    </w:rPr>
  </w:style>
  <w:style w:type="paragraph" w:styleId="BodyText">
    <w:name w:val="Body Text"/>
    <w:basedOn w:val="Normal"/>
    <w:link w:val="BodyTextChar"/>
    <w:rsid w:val="00307EB8"/>
    <w:pPr>
      <w:spacing w:before="0" w:after="220" w:line="180" w:lineRule="atLeast"/>
      <w:ind w:left="835"/>
      <w:jc w:val="both"/>
    </w:pPr>
    <w:rPr>
      <w:rFonts w:eastAsia="Times New Roman" w:cs="Times New Roman"/>
      <w:spacing w:val="-5"/>
      <w:sz w:val="24"/>
      <w:szCs w:val="24"/>
    </w:rPr>
  </w:style>
  <w:style w:type="character" w:customStyle="1" w:styleId="BodyTextChar">
    <w:name w:val="Body Text Char"/>
    <w:basedOn w:val="DefaultParagraphFont"/>
    <w:link w:val="BodyText"/>
    <w:rsid w:val="00307EB8"/>
    <w:rPr>
      <w:rFonts w:ascii="Arial" w:eastAsia="Times New Roman" w:hAnsi="Arial" w:cs="Times New Roman"/>
      <w:spacing w:val="-5"/>
      <w:sz w:val="24"/>
      <w:szCs w:val="24"/>
    </w:rPr>
  </w:style>
  <w:style w:type="paragraph" w:styleId="ListBullet">
    <w:name w:val="List Bullet"/>
    <w:basedOn w:val="Normal"/>
    <w:link w:val="ListBulletChar"/>
    <w:autoRedefine/>
    <w:uiPriority w:val="99"/>
    <w:rsid w:val="00307EB8"/>
    <w:pPr>
      <w:spacing w:before="0" w:after="0" w:line="240" w:lineRule="auto"/>
    </w:pPr>
    <w:rPr>
      <w:rFonts w:eastAsia="Times New Roman" w:cs="Times New Roman"/>
      <w:sz w:val="24"/>
      <w:szCs w:val="20"/>
      <w:lang w:eastAsia="en-AU"/>
    </w:rPr>
  </w:style>
  <w:style w:type="character" w:customStyle="1" w:styleId="ListBulletChar">
    <w:name w:val="List Bullet Char"/>
    <w:link w:val="ListBullet"/>
    <w:uiPriority w:val="99"/>
    <w:rsid w:val="00307EB8"/>
    <w:rPr>
      <w:rFonts w:ascii="Arial" w:eastAsia="Times New Roman" w:hAnsi="Arial" w:cs="Times New Roman"/>
      <w:sz w:val="24"/>
      <w:szCs w:val="20"/>
      <w:lang w:eastAsia="en-AU"/>
    </w:rPr>
  </w:style>
  <w:style w:type="character" w:styleId="CommentReference">
    <w:name w:val="annotation reference"/>
    <w:basedOn w:val="DefaultParagraphFont"/>
    <w:unhideWhenUsed/>
    <w:rsid w:val="00307EB8"/>
    <w:rPr>
      <w:sz w:val="16"/>
      <w:szCs w:val="16"/>
    </w:rPr>
  </w:style>
  <w:style w:type="paragraph" w:styleId="CommentText">
    <w:name w:val="annotation text"/>
    <w:basedOn w:val="Normal"/>
    <w:link w:val="CommentTextChar"/>
    <w:unhideWhenUsed/>
    <w:rsid w:val="00307EB8"/>
    <w:pPr>
      <w:spacing w:before="0" w:after="160" w:line="240" w:lineRule="auto"/>
    </w:pPr>
    <w:rPr>
      <w:rFonts w:asciiTheme="minorHAnsi" w:hAnsiTheme="minorHAnsi"/>
      <w:sz w:val="20"/>
      <w:szCs w:val="20"/>
    </w:rPr>
  </w:style>
  <w:style w:type="character" w:customStyle="1" w:styleId="CommentTextChar">
    <w:name w:val="Comment Text Char"/>
    <w:basedOn w:val="DefaultParagraphFont"/>
    <w:link w:val="CommentText"/>
    <w:rsid w:val="00307EB8"/>
    <w:rPr>
      <w:sz w:val="20"/>
      <w:szCs w:val="20"/>
    </w:rPr>
  </w:style>
  <w:style w:type="paragraph" w:styleId="CommentSubject">
    <w:name w:val="annotation subject"/>
    <w:basedOn w:val="CommentText"/>
    <w:next w:val="CommentText"/>
    <w:link w:val="CommentSubjectChar"/>
    <w:uiPriority w:val="99"/>
    <w:semiHidden/>
    <w:unhideWhenUsed/>
    <w:rsid w:val="00307EB8"/>
    <w:rPr>
      <w:b/>
      <w:bCs/>
    </w:rPr>
  </w:style>
  <w:style w:type="character" w:customStyle="1" w:styleId="CommentSubjectChar">
    <w:name w:val="Comment Subject Char"/>
    <w:basedOn w:val="CommentTextChar"/>
    <w:link w:val="CommentSubject"/>
    <w:uiPriority w:val="99"/>
    <w:semiHidden/>
    <w:rsid w:val="00307EB8"/>
    <w:rPr>
      <w:b/>
      <w:bCs/>
      <w:sz w:val="20"/>
      <w:szCs w:val="20"/>
    </w:rPr>
  </w:style>
  <w:style w:type="paragraph" w:customStyle="1" w:styleId="Paragraph">
    <w:name w:val="Paragraph"/>
    <w:basedOn w:val="Normal"/>
    <w:uiPriority w:val="99"/>
    <w:rsid w:val="00307EB8"/>
    <w:pPr>
      <w:spacing w:before="0" w:after="200" w:line="240" w:lineRule="auto"/>
      <w:ind w:left="340" w:hanging="340"/>
    </w:pPr>
    <w:rPr>
      <w:rFonts w:eastAsia="Times New Roman" w:cs="Arial"/>
      <w:sz w:val="16"/>
      <w:szCs w:val="16"/>
      <w:lang w:eastAsia="en-AU"/>
    </w:rPr>
  </w:style>
  <w:style w:type="paragraph" w:customStyle="1" w:styleId="To">
    <w:name w:val="To"/>
    <w:basedOn w:val="Header"/>
    <w:uiPriority w:val="99"/>
    <w:rsid w:val="00307EB8"/>
    <w:pPr>
      <w:pBdr>
        <w:bottom w:val="none" w:sz="0" w:space="0" w:color="auto"/>
      </w:pBdr>
      <w:tabs>
        <w:tab w:val="clear" w:pos="4513"/>
        <w:tab w:val="clear" w:pos="9026"/>
      </w:tabs>
      <w:spacing w:before="0" w:line="300" w:lineRule="atLeast"/>
      <w:jc w:val="left"/>
    </w:pPr>
    <w:rPr>
      <w:rFonts w:eastAsia="Times New Roman" w:cs="Times New Roman"/>
      <w:color w:val="auto"/>
      <w:spacing w:val="0"/>
      <w:sz w:val="22"/>
      <w:szCs w:val="20"/>
      <w:lang w:val="en-AU" w:eastAsia="en-AU"/>
    </w:rPr>
  </w:style>
  <w:style w:type="character" w:customStyle="1" w:styleId="frag-defterm">
    <w:name w:val="frag-defterm"/>
    <w:basedOn w:val="DefaultParagraphFont"/>
    <w:rsid w:val="00307EB8"/>
  </w:style>
  <w:style w:type="character" w:customStyle="1" w:styleId="ng-scope">
    <w:name w:val="ng-scope"/>
    <w:basedOn w:val="DefaultParagraphFont"/>
    <w:rsid w:val="00307EB8"/>
  </w:style>
  <w:style w:type="character" w:customStyle="1" w:styleId="heading">
    <w:name w:val="heading"/>
    <w:basedOn w:val="DefaultParagraphFont"/>
    <w:rsid w:val="00307EB8"/>
  </w:style>
  <w:style w:type="character" w:customStyle="1" w:styleId="frag-heading">
    <w:name w:val="frag-heading"/>
    <w:basedOn w:val="DefaultParagraphFont"/>
    <w:rsid w:val="00307EB8"/>
  </w:style>
  <w:style w:type="paragraph" w:styleId="FootnoteText">
    <w:name w:val="footnote text"/>
    <w:basedOn w:val="Normal"/>
    <w:link w:val="FootnoteTextChar"/>
    <w:uiPriority w:val="99"/>
    <w:semiHidden/>
    <w:unhideWhenUsed/>
    <w:rsid w:val="00307EB8"/>
    <w:pPr>
      <w:spacing w:before="0" w:after="0" w:line="240" w:lineRule="auto"/>
    </w:pPr>
    <w:rPr>
      <w:rFonts w:asciiTheme="minorHAnsi" w:hAnsiTheme="minorHAnsi"/>
      <w:sz w:val="20"/>
      <w:szCs w:val="20"/>
    </w:rPr>
  </w:style>
  <w:style w:type="character" w:customStyle="1" w:styleId="FootnoteTextChar">
    <w:name w:val="Footnote Text Char"/>
    <w:basedOn w:val="DefaultParagraphFont"/>
    <w:link w:val="FootnoteText"/>
    <w:uiPriority w:val="99"/>
    <w:semiHidden/>
    <w:rsid w:val="00307EB8"/>
    <w:rPr>
      <w:sz w:val="20"/>
      <w:szCs w:val="20"/>
    </w:rPr>
  </w:style>
  <w:style w:type="character" w:styleId="FootnoteReference">
    <w:name w:val="footnote reference"/>
    <w:basedOn w:val="DefaultParagraphFont"/>
    <w:uiPriority w:val="99"/>
    <w:semiHidden/>
    <w:unhideWhenUsed/>
    <w:rsid w:val="00307EB8"/>
    <w:rPr>
      <w:vertAlign w:val="superscript"/>
    </w:rPr>
  </w:style>
  <w:style w:type="table" w:styleId="PlainTable2">
    <w:name w:val="Plain Table 2"/>
    <w:basedOn w:val="TableNormal"/>
    <w:uiPriority w:val="42"/>
    <w:rsid w:val="00EA179B"/>
    <w:pPr>
      <w:spacing w:after="0" w:line="240" w:lineRule="auto"/>
    </w:pPr>
    <w:tblPr>
      <w:tblStyleRowBandSize w:val="1"/>
      <w:tblStyleColBandSize w:val="1"/>
      <w:tblBorders>
        <w:top w:val="single" w:sz="4" w:space="0" w:color="969393" w:themeColor="text1" w:themeTint="80"/>
        <w:bottom w:val="single" w:sz="4" w:space="0" w:color="969393" w:themeColor="text1" w:themeTint="80"/>
      </w:tblBorders>
    </w:tblPr>
    <w:tblStylePr w:type="firstRow">
      <w:rPr>
        <w:b/>
        <w:bCs/>
      </w:rPr>
      <w:tblPr/>
      <w:tcPr>
        <w:tcBorders>
          <w:bottom w:val="single" w:sz="4" w:space="0" w:color="969393" w:themeColor="text1" w:themeTint="80"/>
        </w:tcBorders>
      </w:tcPr>
    </w:tblStylePr>
    <w:tblStylePr w:type="lastRow">
      <w:rPr>
        <w:b/>
        <w:bCs/>
      </w:rPr>
      <w:tblPr/>
      <w:tcPr>
        <w:tcBorders>
          <w:top w:val="single" w:sz="4" w:space="0" w:color="969393" w:themeColor="text1" w:themeTint="80"/>
        </w:tcBorders>
      </w:tcPr>
    </w:tblStylePr>
    <w:tblStylePr w:type="firstCol">
      <w:rPr>
        <w:b/>
        <w:bCs/>
      </w:rPr>
    </w:tblStylePr>
    <w:tblStylePr w:type="lastCol">
      <w:rPr>
        <w:b/>
        <w:bCs/>
      </w:rPr>
    </w:tblStylePr>
    <w:tblStylePr w:type="band1Vert">
      <w:tblPr/>
      <w:tcPr>
        <w:tcBorders>
          <w:left w:val="single" w:sz="4" w:space="0" w:color="969393" w:themeColor="text1" w:themeTint="80"/>
          <w:right w:val="single" w:sz="4" w:space="0" w:color="969393" w:themeColor="text1" w:themeTint="80"/>
        </w:tcBorders>
      </w:tcPr>
    </w:tblStylePr>
    <w:tblStylePr w:type="band2Vert">
      <w:tblPr/>
      <w:tcPr>
        <w:tcBorders>
          <w:left w:val="single" w:sz="4" w:space="0" w:color="969393" w:themeColor="text1" w:themeTint="80"/>
          <w:right w:val="single" w:sz="4" w:space="0" w:color="969393" w:themeColor="text1" w:themeTint="80"/>
        </w:tcBorders>
      </w:tcPr>
    </w:tblStylePr>
    <w:tblStylePr w:type="band1Horz">
      <w:tblPr/>
      <w:tcPr>
        <w:tcBorders>
          <w:top w:val="single" w:sz="4" w:space="0" w:color="969393" w:themeColor="text1" w:themeTint="80"/>
          <w:bottom w:val="single" w:sz="4" w:space="0" w:color="969393" w:themeColor="text1" w:themeTint="80"/>
        </w:tcBorders>
      </w:tcPr>
    </w:tblStylePr>
  </w:style>
  <w:style w:type="paragraph" w:customStyle="1" w:styleId="H2TA">
    <w:name w:val="H2_TA"/>
    <w:basedOn w:val="Heading2"/>
    <w:next w:val="Normal"/>
    <w:qFormat/>
    <w:rsid w:val="0063102B"/>
    <w:pPr>
      <w:numPr>
        <w:ilvl w:val="1"/>
        <w:numId w:val="16"/>
      </w:numPr>
      <w:spacing w:before="120"/>
    </w:pPr>
    <w:rPr>
      <w:rFonts w:eastAsia="Times New Roman" w:cs="Arial"/>
      <w:b/>
      <w:bCs w:val="0"/>
      <w:iCs/>
      <w:color w:val="auto"/>
      <w:sz w:val="22"/>
      <w:szCs w:val="22"/>
      <w:lang w:eastAsia="en-AU"/>
    </w:rPr>
  </w:style>
  <w:style w:type="paragraph" w:customStyle="1" w:styleId="H1TA">
    <w:name w:val="H1_TA"/>
    <w:basedOn w:val="Normal"/>
    <w:next w:val="Normal"/>
    <w:link w:val="H1TAChar"/>
    <w:qFormat/>
    <w:rsid w:val="0063102B"/>
    <w:pPr>
      <w:numPr>
        <w:numId w:val="16"/>
      </w:numPr>
      <w:spacing w:line="240" w:lineRule="auto"/>
    </w:pPr>
    <w:rPr>
      <w:rFonts w:eastAsia="Times New Roman" w:cs="Arial"/>
      <w:b/>
      <w:color w:val="000000"/>
      <w:lang w:eastAsia="en-AU"/>
    </w:rPr>
  </w:style>
  <w:style w:type="character" w:customStyle="1" w:styleId="H1TAChar">
    <w:name w:val="H1_TA Char"/>
    <w:link w:val="H1TA"/>
    <w:rsid w:val="0063102B"/>
    <w:rPr>
      <w:rFonts w:ascii="Arial" w:eastAsia="Times New Roman" w:hAnsi="Arial" w:cs="Arial"/>
      <w:b/>
      <w:color w:val="000000"/>
      <w:lang w:eastAsia="en-AU"/>
    </w:rPr>
  </w:style>
  <w:style w:type="paragraph" w:customStyle="1" w:styleId="H3TA">
    <w:name w:val="H3_TA"/>
    <w:basedOn w:val="Heading3"/>
    <w:next w:val="Normal"/>
    <w:link w:val="H3TAChar"/>
    <w:qFormat/>
    <w:rsid w:val="0063102B"/>
    <w:pPr>
      <w:numPr>
        <w:ilvl w:val="2"/>
        <w:numId w:val="16"/>
      </w:numPr>
      <w:spacing w:before="120"/>
    </w:pPr>
    <w:rPr>
      <w:rFonts w:eastAsia="Times New Roman" w:cs="Arial"/>
      <w:bCs w:val="0"/>
      <w:i/>
      <w:color w:val="auto"/>
      <w:sz w:val="22"/>
      <w:szCs w:val="22"/>
      <w:lang w:eastAsia="en-AU"/>
    </w:rPr>
  </w:style>
  <w:style w:type="character" w:customStyle="1" w:styleId="H3TAChar">
    <w:name w:val="H3_TA Char"/>
    <w:link w:val="H3TA"/>
    <w:rsid w:val="001D5094"/>
    <w:rPr>
      <w:rFonts w:ascii="Arial" w:eastAsia="Times New Roman" w:hAnsi="Arial" w:cs="Arial"/>
      <w:i/>
      <w:lang w:eastAsia="en-AU"/>
    </w:rPr>
  </w:style>
  <w:style w:type="paragraph" w:customStyle="1" w:styleId="paragraph0">
    <w:name w:val="paragraph"/>
    <w:basedOn w:val="Normal"/>
    <w:rsid w:val="004D1AC4"/>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4D1AC4"/>
  </w:style>
  <w:style w:type="character" w:customStyle="1" w:styleId="eop">
    <w:name w:val="eop"/>
    <w:basedOn w:val="DefaultParagraphFont"/>
    <w:rsid w:val="004D1AC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9957184">
      <w:bodyDiv w:val="1"/>
      <w:marLeft w:val="0"/>
      <w:marRight w:val="0"/>
      <w:marTop w:val="0"/>
      <w:marBottom w:val="0"/>
      <w:divBdr>
        <w:top w:val="none" w:sz="0" w:space="0" w:color="auto"/>
        <w:left w:val="none" w:sz="0" w:space="0" w:color="auto"/>
        <w:bottom w:val="none" w:sz="0" w:space="0" w:color="auto"/>
        <w:right w:val="none" w:sz="0" w:space="0" w:color="auto"/>
      </w:divBdr>
      <w:divsChild>
        <w:div w:id="661083935">
          <w:marLeft w:val="0"/>
          <w:marRight w:val="0"/>
          <w:marTop w:val="0"/>
          <w:marBottom w:val="0"/>
          <w:divBdr>
            <w:top w:val="none" w:sz="0" w:space="0" w:color="auto"/>
            <w:left w:val="none" w:sz="0" w:space="0" w:color="auto"/>
            <w:bottom w:val="none" w:sz="0" w:space="0" w:color="auto"/>
            <w:right w:val="none" w:sz="0" w:space="0" w:color="auto"/>
          </w:divBdr>
        </w:div>
        <w:div w:id="1496802064">
          <w:marLeft w:val="0"/>
          <w:marRight w:val="0"/>
          <w:marTop w:val="0"/>
          <w:marBottom w:val="0"/>
          <w:divBdr>
            <w:top w:val="none" w:sz="0" w:space="0" w:color="auto"/>
            <w:left w:val="none" w:sz="0" w:space="0" w:color="auto"/>
            <w:bottom w:val="none" w:sz="0" w:space="0" w:color="auto"/>
            <w:right w:val="none" w:sz="0" w:space="0" w:color="auto"/>
          </w:divBdr>
        </w:div>
      </w:divsChild>
    </w:div>
    <w:div w:id="415128769">
      <w:bodyDiv w:val="1"/>
      <w:marLeft w:val="0"/>
      <w:marRight w:val="0"/>
      <w:marTop w:val="0"/>
      <w:marBottom w:val="0"/>
      <w:divBdr>
        <w:top w:val="none" w:sz="0" w:space="0" w:color="auto"/>
        <w:left w:val="none" w:sz="0" w:space="0" w:color="auto"/>
        <w:bottom w:val="none" w:sz="0" w:space="0" w:color="auto"/>
        <w:right w:val="none" w:sz="0" w:space="0" w:color="auto"/>
      </w:divBdr>
    </w:div>
    <w:div w:id="493305123">
      <w:bodyDiv w:val="1"/>
      <w:marLeft w:val="0"/>
      <w:marRight w:val="0"/>
      <w:marTop w:val="0"/>
      <w:marBottom w:val="0"/>
      <w:divBdr>
        <w:top w:val="none" w:sz="0" w:space="0" w:color="auto"/>
        <w:left w:val="none" w:sz="0" w:space="0" w:color="auto"/>
        <w:bottom w:val="none" w:sz="0" w:space="0" w:color="auto"/>
        <w:right w:val="none" w:sz="0" w:space="0" w:color="auto"/>
      </w:divBdr>
    </w:div>
    <w:div w:id="567500740">
      <w:bodyDiv w:val="1"/>
      <w:marLeft w:val="0"/>
      <w:marRight w:val="0"/>
      <w:marTop w:val="0"/>
      <w:marBottom w:val="0"/>
      <w:divBdr>
        <w:top w:val="none" w:sz="0" w:space="0" w:color="auto"/>
        <w:left w:val="none" w:sz="0" w:space="0" w:color="auto"/>
        <w:bottom w:val="none" w:sz="0" w:space="0" w:color="auto"/>
        <w:right w:val="none" w:sz="0" w:space="0" w:color="auto"/>
      </w:divBdr>
    </w:div>
    <w:div w:id="812603624">
      <w:bodyDiv w:val="1"/>
      <w:marLeft w:val="0"/>
      <w:marRight w:val="0"/>
      <w:marTop w:val="0"/>
      <w:marBottom w:val="0"/>
      <w:divBdr>
        <w:top w:val="none" w:sz="0" w:space="0" w:color="auto"/>
        <w:left w:val="none" w:sz="0" w:space="0" w:color="auto"/>
        <w:bottom w:val="none" w:sz="0" w:space="0" w:color="auto"/>
        <w:right w:val="none" w:sz="0" w:space="0" w:color="auto"/>
      </w:divBdr>
    </w:div>
    <w:div w:id="815728247">
      <w:bodyDiv w:val="1"/>
      <w:marLeft w:val="0"/>
      <w:marRight w:val="0"/>
      <w:marTop w:val="0"/>
      <w:marBottom w:val="0"/>
      <w:divBdr>
        <w:top w:val="none" w:sz="0" w:space="0" w:color="auto"/>
        <w:left w:val="none" w:sz="0" w:space="0" w:color="auto"/>
        <w:bottom w:val="none" w:sz="0" w:space="0" w:color="auto"/>
        <w:right w:val="none" w:sz="0" w:space="0" w:color="auto"/>
      </w:divBdr>
    </w:div>
    <w:div w:id="1164854907">
      <w:bodyDiv w:val="1"/>
      <w:marLeft w:val="0"/>
      <w:marRight w:val="0"/>
      <w:marTop w:val="0"/>
      <w:marBottom w:val="0"/>
      <w:divBdr>
        <w:top w:val="none" w:sz="0" w:space="0" w:color="auto"/>
        <w:left w:val="none" w:sz="0" w:space="0" w:color="auto"/>
        <w:bottom w:val="none" w:sz="0" w:space="0" w:color="auto"/>
        <w:right w:val="none" w:sz="0" w:space="0" w:color="auto"/>
      </w:divBdr>
    </w:div>
    <w:div w:id="1271351071">
      <w:bodyDiv w:val="1"/>
      <w:marLeft w:val="0"/>
      <w:marRight w:val="0"/>
      <w:marTop w:val="0"/>
      <w:marBottom w:val="0"/>
      <w:divBdr>
        <w:top w:val="none" w:sz="0" w:space="0" w:color="auto"/>
        <w:left w:val="none" w:sz="0" w:space="0" w:color="auto"/>
        <w:bottom w:val="none" w:sz="0" w:space="0" w:color="auto"/>
        <w:right w:val="none" w:sz="0" w:space="0" w:color="auto"/>
      </w:divBdr>
    </w:div>
    <w:div w:id="1659505000">
      <w:bodyDiv w:val="1"/>
      <w:marLeft w:val="0"/>
      <w:marRight w:val="0"/>
      <w:marTop w:val="0"/>
      <w:marBottom w:val="0"/>
      <w:divBdr>
        <w:top w:val="none" w:sz="0" w:space="0" w:color="auto"/>
        <w:left w:val="none" w:sz="0" w:space="0" w:color="auto"/>
        <w:bottom w:val="none" w:sz="0" w:space="0" w:color="auto"/>
        <w:right w:val="none" w:sz="0" w:space="0" w:color="auto"/>
      </w:divBdr>
    </w:div>
    <w:div w:id="1694764078">
      <w:bodyDiv w:val="1"/>
      <w:marLeft w:val="0"/>
      <w:marRight w:val="0"/>
      <w:marTop w:val="0"/>
      <w:marBottom w:val="0"/>
      <w:divBdr>
        <w:top w:val="none" w:sz="0" w:space="0" w:color="auto"/>
        <w:left w:val="none" w:sz="0" w:space="0" w:color="auto"/>
        <w:bottom w:val="none" w:sz="0" w:space="0" w:color="auto"/>
        <w:right w:val="none" w:sz="0" w:space="0" w:color="auto"/>
      </w:divBdr>
    </w:div>
    <w:div w:id="1779132778">
      <w:bodyDiv w:val="1"/>
      <w:marLeft w:val="0"/>
      <w:marRight w:val="0"/>
      <w:marTop w:val="0"/>
      <w:marBottom w:val="0"/>
      <w:divBdr>
        <w:top w:val="none" w:sz="0" w:space="0" w:color="auto"/>
        <w:left w:val="none" w:sz="0" w:space="0" w:color="auto"/>
        <w:bottom w:val="none" w:sz="0" w:space="0" w:color="auto"/>
        <w:right w:val="none" w:sz="0" w:space="0" w:color="auto"/>
      </w:divBdr>
    </w:div>
    <w:div w:id="2025664198">
      <w:bodyDiv w:val="1"/>
      <w:marLeft w:val="0"/>
      <w:marRight w:val="0"/>
      <w:marTop w:val="0"/>
      <w:marBottom w:val="0"/>
      <w:divBdr>
        <w:top w:val="none" w:sz="0" w:space="0" w:color="auto"/>
        <w:left w:val="none" w:sz="0" w:space="0" w:color="auto"/>
        <w:bottom w:val="none" w:sz="0" w:space="0" w:color="auto"/>
        <w:right w:val="none" w:sz="0" w:space="0" w:color="auto"/>
      </w:divBdr>
    </w:div>
    <w:div w:id="21018333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footer" Target="footer3.xml"/><Relationship Id="rId26" Type="http://schemas.openxmlformats.org/officeDocument/2006/relationships/image" Target="media/image8.png"/><Relationship Id="rId39" Type="http://schemas.openxmlformats.org/officeDocument/2006/relationships/image" Target="media/image21.png"/><Relationship Id="rId3" Type="http://schemas.openxmlformats.org/officeDocument/2006/relationships/customXml" Target="../customXml/item3.xml"/><Relationship Id="rId21" Type="http://schemas.openxmlformats.org/officeDocument/2006/relationships/image" Target="media/image3.png"/><Relationship Id="rId34" Type="http://schemas.openxmlformats.org/officeDocument/2006/relationships/image" Target="media/image16.emf"/><Relationship Id="rId42" Type="http://schemas.openxmlformats.org/officeDocument/2006/relationships/image" Target="media/image24.png"/><Relationship Id="rId47" Type="http://schemas.openxmlformats.org/officeDocument/2006/relationships/fontTable" Target="fontTable.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header" Target="header1.xml"/><Relationship Id="rId25" Type="http://schemas.openxmlformats.org/officeDocument/2006/relationships/image" Target="media/image7.png"/><Relationship Id="rId33" Type="http://schemas.openxmlformats.org/officeDocument/2006/relationships/image" Target="media/image15.emf"/><Relationship Id="rId38" Type="http://schemas.openxmlformats.org/officeDocument/2006/relationships/image" Target="media/image20.png"/><Relationship Id="rId46" Type="http://schemas.openxmlformats.org/officeDocument/2006/relationships/footer" Target="footer6.xml"/><Relationship Id="rId2" Type="http://schemas.openxmlformats.org/officeDocument/2006/relationships/customXml" Target="../customXml/item2.xml"/><Relationship Id="rId16" Type="http://schemas.openxmlformats.org/officeDocument/2006/relationships/hyperlink" Target="http://www.dpie.nsw.gov.au/" TargetMode="External"/><Relationship Id="rId20" Type="http://schemas.openxmlformats.org/officeDocument/2006/relationships/footer" Target="footer4.xml"/><Relationship Id="rId29" Type="http://schemas.openxmlformats.org/officeDocument/2006/relationships/image" Target="media/image11.png"/><Relationship Id="rId41"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header" Target="header4.xml"/><Relationship Id="rId5" Type="http://schemas.openxmlformats.org/officeDocument/2006/relationships/customXml" Target="../customXml/item5.xml"/><Relationship Id="rId15" Type="http://schemas.openxmlformats.org/officeDocument/2006/relationships/footer" Target="footer2.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header" Target="header2.xml"/><Relationship Id="rId31" Type="http://schemas.openxmlformats.org/officeDocument/2006/relationships/image" Target="media/image13.png"/><Relationship Id="rId44" Type="http://schemas.openxmlformats.org/officeDocument/2006/relationships/footer" Target="footer5.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header" Target="header3.xml"/><Relationship Id="rId48" Type="http://schemas.openxmlformats.org/officeDocument/2006/relationships/glossaryDocument" Target="glossary/document.xml"/><Relationship Id="rId8" Type="http://schemas.openxmlformats.org/officeDocument/2006/relationships/settings" Target="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rmstrn\Desktop\SCCs\Lane%20Cove\266%20Longueville%20Road%20SCC%20Report.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7473320AD85046908BAB9E9CA0950C50"/>
        <w:category>
          <w:name w:val="General"/>
          <w:gallery w:val="placeholder"/>
        </w:category>
        <w:types>
          <w:type w:val="bbPlcHdr"/>
        </w:types>
        <w:behaviors>
          <w:behavior w:val="content"/>
        </w:behaviors>
        <w:guid w:val="{F520F182-5508-4FC7-9D83-129E87D93619}"/>
      </w:docPartPr>
      <w:docPartBody>
        <w:p w:rsidR="00B20381" w:rsidRDefault="00900E7C">
          <w:pPr>
            <w:pStyle w:val="7473320AD85046908BAB9E9CA0950C50"/>
          </w:pPr>
          <w:r w:rsidRPr="00050DDF">
            <w:rPr>
              <w:rStyle w:val="PlaceholderText"/>
            </w:rPr>
            <w:t>series/program name (insert space if not needed)</w:t>
          </w:r>
        </w:p>
      </w:docPartBody>
    </w:docPart>
    <w:docPart>
      <w:docPartPr>
        <w:name w:val="395DEFFF3F294830A9EAAFACB1EFFA31"/>
        <w:category>
          <w:name w:val="General"/>
          <w:gallery w:val="placeholder"/>
        </w:category>
        <w:types>
          <w:type w:val="bbPlcHdr"/>
        </w:types>
        <w:behaviors>
          <w:behavior w:val="content"/>
        </w:behaviors>
        <w:guid w:val="{67FE5304-56BD-4DE9-80E1-61B92FCE2768}"/>
      </w:docPartPr>
      <w:docPartBody>
        <w:p w:rsidR="00B20381" w:rsidRDefault="00900E7C">
          <w:pPr>
            <w:pStyle w:val="395DEFFF3F294830A9EAAFACB1EFFA31"/>
          </w:pPr>
          <w:r>
            <w:t xml:space="preserve">Discussion paper </w:t>
          </w:r>
          <w:r w:rsidRPr="00203F1A">
            <w:t>title</w:t>
          </w:r>
        </w:p>
      </w:docPartBody>
    </w:docPart>
    <w:docPart>
      <w:docPartPr>
        <w:name w:val="91E3C87664514C82A590FD513A7FF0FC"/>
        <w:category>
          <w:name w:val="General"/>
          <w:gallery w:val="placeholder"/>
        </w:category>
        <w:types>
          <w:type w:val="bbPlcHdr"/>
        </w:types>
        <w:behaviors>
          <w:behavior w:val="content"/>
        </w:behaviors>
        <w:guid w:val="{04E90974-B664-4337-9A44-36146FE9940B}"/>
      </w:docPartPr>
      <w:docPartBody>
        <w:p w:rsidR="00B20381" w:rsidRDefault="00900E7C">
          <w:pPr>
            <w:pStyle w:val="91E3C87664514C82A590FD513A7FF0FC"/>
          </w:pPr>
          <w:r>
            <w:t>Discussion paper s</w:t>
          </w:r>
          <w:r w:rsidRPr="00203F1A">
            <w:rPr>
              <w:rStyle w:val="PlaceholderText"/>
            </w:rPr>
            <w:t>ubtitle (insert space if not needed)</w:t>
          </w:r>
        </w:p>
      </w:docPartBody>
    </w:docPart>
    <w:docPart>
      <w:docPartPr>
        <w:name w:val="76FA6A3E8F1840D0A19CA366E6C2F888"/>
        <w:category>
          <w:name w:val="General"/>
          <w:gallery w:val="placeholder"/>
        </w:category>
        <w:types>
          <w:type w:val="bbPlcHdr"/>
        </w:types>
        <w:behaviors>
          <w:behavior w:val="content"/>
        </w:behaviors>
        <w:guid w:val="{A6C02BEE-4653-4730-AF4C-E2B5436D9690}"/>
      </w:docPartPr>
      <w:docPartBody>
        <w:p w:rsidR="00B20381" w:rsidRDefault="00900E7C">
          <w:pPr>
            <w:pStyle w:val="76FA6A3E8F1840D0A19CA366E6C2F888"/>
          </w:pPr>
          <w:r w:rsidRPr="00AC7217">
            <w:rPr>
              <w:color w:val="44546A" w:themeColor="text2"/>
            </w:rPr>
            <w:t>[Main title]</w:t>
          </w:r>
        </w:p>
      </w:docPartBody>
    </w:docPart>
    <w:docPart>
      <w:docPartPr>
        <w:name w:val="536AAAAAD1F448C9B39151B8CB349686"/>
        <w:category>
          <w:name w:val="General"/>
          <w:gallery w:val="placeholder"/>
        </w:category>
        <w:types>
          <w:type w:val="bbPlcHdr"/>
        </w:types>
        <w:behaviors>
          <w:behavior w:val="content"/>
        </w:behaviors>
        <w:guid w:val="{43CBA2C8-B13D-4ABD-A65C-466259756B8A}"/>
      </w:docPartPr>
      <w:docPartBody>
        <w:p w:rsidR="00B20381" w:rsidRDefault="00900E7C">
          <w:pPr>
            <w:pStyle w:val="536AAAAAD1F448C9B39151B8CB349686"/>
          </w:pPr>
          <w:r w:rsidRPr="000F2A6E">
            <w:rPr>
              <w:color w:val="808080" w:themeColor="background1" w:themeShade="80"/>
            </w:rPr>
            <w:t>[Subtitle]</w:t>
          </w:r>
        </w:p>
      </w:docPartBody>
    </w:docPart>
    <w:docPart>
      <w:docPartPr>
        <w:name w:val="F750DD119B4342039C43D2B3D5315A86"/>
        <w:category>
          <w:name w:val="General"/>
          <w:gallery w:val="placeholder"/>
        </w:category>
        <w:types>
          <w:type w:val="bbPlcHdr"/>
        </w:types>
        <w:behaviors>
          <w:behavior w:val="content"/>
        </w:behaviors>
        <w:guid w:val="{489A496C-5D13-4FAA-B547-E6BCC70FAFAB}"/>
      </w:docPartPr>
      <w:docPartBody>
        <w:p w:rsidR="00B20381" w:rsidRDefault="00900E7C">
          <w:pPr>
            <w:pStyle w:val="F750DD119B4342039C43D2B3D5315A86"/>
          </w:pPr>
          <w:r w:rsidRPr="000F2A6E">
            <w:rPr>
              <w:rStyle w:val="PlaceholderText"/>
            </w:rPr>
            <w:t>[Click here to enter CM9 record number</w:t>
          </w:r>
          <w:r>
            <w:rPr>
              <w:rStyle w:val="PlaceholderText"/>
            </w:rPr>
            <w:t>. DELETE WHOLE LINE IF NOT NEEDED</w:t>
          </w:r>
          <w:r w:rsidRPr="000F2A6E">
            <w:rPr>
              <w:rStyle w:val="PlaceholderText"/>
            </w:rPr>
            <w:t>]</w:t>
          </w:r>
        </w:p>
      </w:docPartBody>
    </w:docPart>
    <w:docPart>
      <w:docPartPr>
        <w:name w:val="602D3AF582C641079B2AD47120D1AB35"/>
        <w:category>
          <w:name w:val="General"/>
          <w:gallery w:val="placeholder"/>
        </w:category>
        <w:types>
          <w:type w:val="bbPlcHdr"/>
        </w:types>
        <w:behaviors>
          <w:behavior w:val="content"/>
        </w:behaviors>
        <w:guid w:val="{5B2D8C00-E38A-44E9-8086-881A60EC5E4D}"/>
      </w:docPartPr>
      <w:docPartBody>
        <w:p w:rsidR="000625A7" w:rsidRDefault="000625A7" w:rsidP="000625A7">
          <w:pPr>
            <w:pStyle w:val="602D3AF582C641079B2AD47120D1AB35"/>
          </w:pPr>
          <w:r w:rsidRPr="000F2A6E">
            <w:rPr>
              <w:rStyle w:val="PlaceholderText"/>
            </w:rPr>
            <w:t>[Click here to enter CM9 record number</w:t>
          </w:r>
          <w:r>
            <w:rPr>
              <w:rStyle w:val="PlaceholderText"/>
            </w:rPr>
            <w:t>. DELETE WHOLE LINE IF NOT NEEDED</w:t>
          </w:r>
          <w:r w:rsidRPr="000F2A6E">
            <w:rPr>
              <w:rStyle w:val="PlaceholderText"/>
            </w:rPr>
            <w:t>]</w:t>
          </w:r>
        </w:p>
      </w:docPartBody>
    </w:docPart>
    <w:docPart>
      <w:docPartPr>
        <w:name w:val="27E91FCF975F4705B708C9164D9B6343"/>
        <w:category>
          <w:name w:val="General"/>
          <w:gallery w:val="placeholder"/>
        </w:category>
        <w:types>
          <w:type w:val="bbPlcHdr"/>
        </w:types>
        <w:behaviors>
          <w:behavior w:val="content"/>
        </w:behaviors>
        <w:guid w:val="{24BC32FD-A316-47D9-A789-1607E5A9C3C0}"/>
      </w:docPartPr>
      <w:docPartBody>
        <w:p w:rsidR="00000000" w:rsidRDefault="008E3277" w:rsidP="008E3277">
          <w:pPr>
            <w:pStyle w:val="27E91FCF975F4705B708C9164D9B6343"/>
          </w:pPr>
          <w:r w:rsidRPr="00C26B62">
            <w:rPr>
              <w:color w:val="0070C0"/>
              <w:szCs w:val="24"/>
            </w:rPr>
            <w:t>XX</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Myriad Pro Light">
    <w:altName w:val="Arial"/>
    <w:panose1 w:val="00000000000000000000"/>
    <w:charset w:val="00"/>
    <w:family w:val="swiss"/>
    <w:notTrueType/>
    <w:pitch w:val="variable"/>
    <w:sig w:usb0="20000287" w:usb1="00000001" w:usb2="00000000" w:usb3="00000000" w:csb0="0000019F" w:csb1="00000000"/>
  </w:font>
  <w:font w:name="Myriad Pro">
    <w:altName w:val="Malgun Gothic"/>
    <w:panose1 w:val="00000000000000000000"/>
    <w:charset w:val="00"/>
    <w:family w:val="swiss"/>
    <w:notTrueType/>
    <w:pitch w:val="variable"/>
    <w:sig w:usb0="20000287" w:usb1="00000001"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0E7C"/>
    <w:rsid w:val="000625A7"/>
    <w:rsid w:val="001E4ED5"/>
    <w:rsid w:val="00225D50"/>
    <w:rsid w:val="00254CDA"/>
    <w:rsid w:val="003452B4"/>
    <w:rsid w:val="00372E62"/>
    <w:rsid w:val="004456CB"/>
    <w:rsid w:val="004641C9"/>
    <w:rsid w:val="00551306"/>
    <w:rsid w:val="006176B6"/>
    <w:rsid w:val="007914A9"/>
    <w:rsid w:val="00792CBF"/>
    <w:rsid w:val="008E3277"/>
    <w:rsid w:val="00900E7C"/>
    <w:rsid w:val="00B20381"/>
    <w:rsid w:val="00BD0C14"/>
    <w:rsid w:val="00E265B4"/>
    <w:rsid w:val="00F57FF7"/>
    <w:rsid w:val="00FE3C5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625A7"/>
    <w:rPr>
      <w:color w:val="808080"/>
    </w:rPr>
  </w:style>
  <w:style w:type="paragraph" w:customStyle="1" w:styleId="7473320AD85046908BAB9E9CA0950C50">
    <w:name w:val="7473320AD85046908BAB9E9CA0950C50"/>
  </w:style>
  <w:style w:type="paragraph" w:customStyle="1" w:styleId="395DEFFF3F294830A9EAAFACB1EFFA31">
    <w:name w:val="395DEFFF3F294830A9EAAFACB1EFFA31"/>
  </w:style>
  <w:style w:type="paragraph" w:customStyle="1" w:styleId="91E3C87664514C82A590FD513A7FF0FC">
    <w:name w:val="91E3C87664514C82A590FD513A7FF0FC"/>
  </w:style>
  <w:style w:type="paragraph" w:customStyle="1" w:styleId="76FA6A3E8F1840D0A19CA366E6C2F888">
    <w:name w:val="76FA6A3E8F1840D0A19CA366E6C2F888"/>
  </w:style>
  <w:style w:type="paragraph" w:customStyle="1" w:styleId="536AAAAAD1F448C9B39151B8CB349686">
    <w:name w:val="536AAAAAD1F448C9B39151B8CB349686"/>
  </w:style>
  <w:style w:type="paragraph" w:customStyle="1" w:styleId="86DA703EB1214BE5813F5E950C860278">
    <w:name w:val="86DA703EB1214BE5813F5E950C860278"/>
  </w:style>
  <w:style w:type="character" w:styleId="Hyperlink">
    <w:name w:val="Hyperlink"/>
    <w:basedOn w:val="DefaultParagraphFont"/>
    <w:uiPriority w:val="99"/>
    <w:rPr>
      <w:color w:val="0A7CB9"/>
      <w:u w:val="none"/>
    </w:rPr>
  </w:style>
  <w:style w:type="paragraph" w:customStyle="1" w:styleId="5DD5F5E604774589A639BB7CB7523FA7">
    <w:name w:val="5DD5F5E604774589A639BB7CB7523FA7"/>
  </w:style>
  <w:style w:type="paragraph" w:customStyle="1" w:styleId="F750DD119B4342039C43D2B3D5315A86">
    <w:name w:val="F750DD119B4342039C43D2B3D5315A86"/>
  </w:style>
  <w:style w:type="paragraph" w:customStyle="1" w:styleId="602D3AF582C641079B2AD47120D1AB35">
    <w:name w:val="602D3AF582C641079B2AD47120D1AB35"/>
    <w:rsid w:val="000625A7"/>
  </w:style>
  <w:style w:type="paragraph" w:customStyle="1" w:styleId="27E91FCF975F4705B708C9164D9B6343">
    <w:name w:val="27E91FCF975F4705B708C9164D9B6343"/>
    <w:rsid w:val="008E327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DOI">
  <a:themeElements>
    <a:clrScheme name="DOI1">
      <a:dk1>
        <a:srgbClr val="2C2B2B"/>
      </a:dk1>
      <a:lt1>
        <a:sysClr val="window" lastClr="FFFFFF"/>
      </a:lt1>
      <a:dk2>
        <a:srgbClr val="858687"/>
      </a:dk2>
      <a:lt2>
        <a:srgbClr val="E7E6E6"/>
      </a:lt2>
      <a:accent1>
        <a:srgbClr val="043F5C"/>
      </a:accent1>
      <a:accent2>
        <a:srgbClr val="185B82"/>
      </a:accent2>
      <a:accent3>
        <a:srgbClr val="4476BB"/>
      </a:accent3>
      <a:accent4>
        <a:srgbClr val="E11D3F"/>
      </a:accent4>
      <a:accent5>
        <a:srgbClr val="E5E5E5"/>
      </a:accent5>
      <a:accent6>
        <a:srgbClr val="85868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F5C69258A6254B4295C2D12E911459AF" ma:contentTypeVersion="13" ma:contentTypeDescription="Create a new document." ma:contentTypeScope="" ma:versionID="088d62a2082ad7084f05da45a351775c">
  <xsd:schema xmlns:xsd="http://www.w3.org/2001/XMLSchema" xmlns:xs="http://www.w3.org/2001/XMLSchema" xmlns:p="http://schemas.microsoft.com/office/2006/metadata/properties" xmlns:ns3="b4f9baac-abe3-4854-ae72-0cf4ea80c87d" xmlns:ns4="cf1c9ddd-c3df-4d25-a953-a679337add53" targetNamespace="http://schemas.microsoft.com/office/2006/metadata/properties" ma:root="true" ma:fieldsID="4ca32d480048863552946b05409b264b" ns3:_="" ns4:_="">
    <xsd:import namespace="b4f9baac-abe3-4854-ae72-0cf4ea80c87d"/>
    <xsd:import namespace="cf1c9ddd-c3df-4d25-a953-a679337add53"/>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ServiceDateTaken"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4f9baac-abe3-4854-ae72-0cf4ea80c87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f1c9ddd-c3df-4d25-a953-a679337add5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root>
  <DocTitle>5-9 Gordon Avenue, Chatswood – Gateway Determination Report </DocTitle>
</root>
</file>

<file path=customXml/item5.xml><?xml version="1.0" encoding="utf-8"?>
<b:Sources xmlns:b="http://schemas.openxmlformats.org/officeDocument/2006/bibliography" xmlns="http://schemas.openxmlformats.org/officeDocument/2006/bibliography" SelectedStyle="\APASixthEditionOfficeOnline.xsl" StyleName="APA" Version="6">
</b:Sources>
</file>

<file path=customXml/itemProps1.xml><?xml version="1.0" encoding="utf-8"?>
<ds:datastoreItem xmlns:ds="http://schemas.openxmlformats.org/officeDocument/2006/customXml" ds:itemID="{81FD7E25-418A-4307-96BD-382AB171D30E}">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ADF62E46-0A42-42DC-B71B-4312B133B79E}">
  <ds:schemaRefs>
    <ds:schemaRef ds:uri="http://schemas.microsoft.com/sharepoint/v3/contenttype/forms"/>
  </ds:schemaRefs>
</ds:datastoreItem>
</file>

<file path=customXml/itemProps3.xml><?xml version="1.0" encoding="utf-8"?>
<ds:datastoreItem xmlns:ds="http://schemas.openxmlformats.org/officeDocument/2006/customXml" ds:itemID="{A21ABD76-DF0F-4903-9FBC-28666E6020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4f9baac-abe3-4854-ae72-0cf4ea80c87d"/>
    <ds:schemaRef ds:uri="cf1c9ddd-c3df-4d25-a953-a679337add5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80FEE2B-92DD-4DDF-8CD2-B2B446081537}">
  <ds:schemaRefs/>
</ds:datastoreItem>
</file>

<file path=customXml/itemProps5.xml><?xml version="1.0" encoding="utf-8"?>
<ds:datastoreItem xmlns:ds="http://schemas.openxmlformats.org/officeDocument/2006/customXml" ds:itemID="{FB82D48B-0794-4021-BA64-554F1EDB22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266 Longueville Road SCC Report.dotx</Template>
  <TotalTime>247</TotalTime>
  <Pages>43</Pages>
  <Words>10604</Words>
  <Characters>60449</Characters>
  <Application>Microsoft Office Word</Application>
  <DocSecurity>0</DocSecurity>
  <Lines>503</Lines>
  <Paragraphs>141</Paragraphs>
  <ScaleCrop>false</ScaleCrop>
  <HeadingPairs>
    <vt:vector size="2" baseType="variant">
      <vt:variant>
        <vt:lpstr>Title</vt:lpstr>
      </vt:variant>
      <vt:variant>
        <vt:i4>1</vt:i4>
      </vt:variant>
    </vt:vector>
  </HeadingPairs>
  <TitlesOfParts>
    <vt:vector size="1" baseType="lpstr">
      <vt:lpstr>NSW Department of Industry publication</vt:lpstr>
    </vt:vector>
  </TitlesOfParts>
  <Company>NSW Government</Company>
  <LinksUpToDate>false</LinksUpToDate>
  <CharactersWithSpaces>70912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NSW Department of Industry publication</dc:title>
  <dc:subject/>
  <dc:creator>Nick Armstrong</dc:creator>
  <cp:lastModifiedBy>Nick Armstrong</cp:lastModifiedBy>
  <cp:revision>4</cp:revision>
  <cp:lastPrinted>2019-06-19T07:35:00Z</cp:lastPrinted>
  <dcterms:created xsi:type="dcterms:W3CDTF">2020-12-15T02:19:00Z</dcterms:created>
  <dcterms:modified xsi:type="dcterms:W3CDTF">2020-12-15T05:29:00Z</dcterms:modified>
  <cp:category>IRF20/5613</cp:category>
  <cp:contentStatus>Greater Sydney, Place and Infrastructure</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0x010100F5C69258A6254B4295C2D12E911459AF</vt:lpwstr>
  </property>
</Properties>
</file>